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0F338" w14:textId="77777777" w:rsidR="00563AF8" w:rsidRDefault="00563AF8">
      <w:pPr>
        <w:rPr>
          <w:b/>
          <w:bCs/>
        </w:rPr>
      </w:pPr>
    </w:p>
    <w:p w14:paraId="2DA0F339" w14:textId="77777777" w:rsidR="00563AF8" w:rsidRPr="00A90D50" w:rsidRDefault="00563AF8" w:rsidP="00563AF8">
      <w:pPr>
        <w:pStyle w:val="LGAItemNoHeading"/>
        <w:spacing w:before="0" w:after="0" w:line="240" w:lineRule="auto"/>
        <w:rPr>
          <w:rFonts w:ascii="Arial" w:hAnsi="Arial" w:cs="Arial"/>
          <w:sz w:val="28"/>
          <w:szCs w:val="28"/>
        </w:rPr>
      </w:pPr>
      <w:r w:rsidRPr="00A90D50">
        <w:rPr>
          <w:rFonts w:ascii="Arial" w:hAnsi="Arial" w:cs="Arial"/>
          <w:sz w:val="28"/>
          <w:szCs w:val="28"/>
        </w:rPr>
        <w:t>Resources Board – report from Cllr Richard Watts (Chair)</w:t>
      </w:r>
    </w:p>
    <w:p w14:paraId="2DA0F33A" w14:textId="77777777" w:rsidR="00563AF8" w:rsidRDefault="00563AF8">
      <w:pPr>
        <w:rPr>
          <w:b/>
          <w:bCs/>
        </w:rPr>
      </w:pPr>
    </w:p>
    <w:p w14:paraId="2DA0F33B" w14:textId="77777777" w:rsidR="005B4ABE" w:rsidRPr="005C4362" w:rsidRDefault="005B4ABE">
      <w:pPr>
        <w:rPr>
          <w:b/>
          <w:bCs/>
        </w:rPr>
      </w:pPr>
      <w:r w:rsidRPr="005C4362">
        <w:rPr>
          <w:b/>
          <w:bCs/>
        </w:rPr>
        <w:t>Local Government Finance</w:t>
      </w:r>
    </w:p>
    <w:p w14:paraId="306C7039" w14:textId="77777777" w:rsidR="005C4362" w:rsidRPr="005C4362" w:rsidRDefault="005C4362" w:rsidP="005C4362">
      <w:pPr>
        <w:pStyle w:val="NormalWeb"/>
        <w:spacing w:before="0" w:beforeAutospacing="0" w:after="0" w:afterAutospacing="0"/>
        <w:rPr>
          <w:rFonts w:ascii="Arial" w:hAnsi="Arial" w:cs="Arial"/>
          <w:b/>
          <w:bCs/>
          <w:sz w:val="22"/>
          <w:szCs w:val="22"/>
          <w:lang w:eastAsia="en-US"/>
        </w:rPr>
      </w:pPr>
    </w:p>
    <w:p w14:paraId="329D41A9" w14:textId="77777777" w:rsidR="00890F76" w:rsidRPr="005C4362" w:rsidRDefault="00890F76" w:rsidP="005C4362">
      <w:pPr>
        <w:pStyle w:val="NormalWeb"/>
        <w:spacing w:before="0" w:beforeAutospacing="0" w:after="0" w:afterAutospacing="0"/>
        <w:rPr>
          <w:rFonts w:ascii="Arial" w:hAnsi="Arial" w:cs="Arial"/>
          <w:bCs/>
          <w:i/>
          <w:color w:val="2D2D2D"/>
          <w:sz w:val="22"/>
          <w:szCs w:val="22"/>
          <w:u w:val="single"/>
        </w:rPr>
      </w:pPr>
      <w:r w:rsidRPr="005C4362">
        <w:rPr>
          <w:rFonts w:ascii="Arial" w:hAnsi="Arial" w:cs="Arial"/>
          <w:bCs/>
          <w:i/>
          <w:color w:val="2D2D2D"/>
          <w:sz w:val="22"/>
          <w:szCs w:val="22"/>
          <w:u w:val="single"/>
        </w:rPr>
        <w:t>Business Rates</w:t>
      </w:r>
    </w:p>
    <w:p w14:paraId="5391FD47" w14:textId="77777777" w:rsidR="00890F76" w:rsidRPr="005C4362" w:rsidRDefault="00890F76" w:rsidP="00890F76">
      <w:pPr>
        <w:pStyle w:val="NormalWeb"/>
        <w:spacing w:before="0" w:beforeAutospacing="0" w:after="0" w:afterAutospacing="0"/>
        <w:rPr>
          <w:rFonts w:ascii="Arial" w:hAnsi="Arial" w:cs="Arial"/>
          <w:color w:val="2D2D2D"/>
          <w:sz w:val="22"/>
          <w:szCs w:val="22"/>
        </w:rPr>
      </w:pPr>
    </w:p>
    <w:p w14:paraId="504F6C83" w14:textId="77777777" w:rsidR="005C4362" w:rsidRPr="005C4362" w:rsidRDefault="00890F76" w:rsidP="005C4362">
      <w:pPr>
        <w:pStyle w:val="NormalWeb"/>
        <w:numPr>
          <w:ilvl w:val="0"/>
          <w:numId w:val="27"/>
        </w:numPr>
        <w:spacing w:before="0" w:beforeAutospacing="0" w:after="0" w:afterAutospacing="0"/>
        <w:ind w:left="284" w:hanging="284"/>
        <w:rPr>
          <w:rFonts w:ascii="Arial" w:hAnsi="Arial" w:cs="Arial"/>
          <w:color w:val="2D2D2D"/>
          <w:sz w:val="22"/>
          <w:szCs w:val="22"/>
        </w:rPr>
      </w:pPr>
      <w:r w:rsidRPr="005C4362">
        <w:rPr>
          <w:rFonts w:ascii="Arial" w:hAnsi="Arial" w:cs="Arial"/>
          <w:color w:val="2D2D2D"/>
          <w:sz w:val="22"/>
          <w:szCs w:val="22"/>
        </w:rPr>
        <w:t xml:space="preserve">The Queen’s </w:t>
      </w:r>
      <w:hyperlink r:id="rId11" w:history="1">
        <w:r w:rsidRPr="005C4362">
          <w:rPr>
            <w:rStyle w:val="Hyperlink"/>
            <w:rFonts w:ascii="Arial" w:hAnsi="Arial" w:cs="Arial"/>
            <w:color w:val="941C80"/>
            <w:sz w:val="22"/>
            <w:szCs w:val="22"/>
          </w:rPr>
          <w:t>Speech</w:t>
        </w:r>
      </w:hyperlink>
      <w:r w:rsidRPr="005C4362">
        <w:rPr>
          <w:rFonts w:ascii="Arial" w:hAnsi="Arial" w:cs="Arial"/>
          <w:color w:val="2D2D2D"/>
          <w:sz w:val="22"/>
          <w:szCs w:val="22"/>
        </w:rPr>
        <w:t xml:space="preserve"> on 19 December set out the Government’s agenda for the new Parliamentary session. On the day, the LGA provided a </w:t>
      </w:r>
      <w:hyperlink r:id="rId12" w:history="1">
        <w:r w:rsidRPr="005C4362">
          <w:rPr>
            <w:rStyle w:val="Hyperlink"/>
            <w:rFonts w:ascii="Arial" w:hAnsi="Arial" w:cs="Arial"/>
            <w:color w:val="941C80"/>
            <w:sz w:val="22"/>
            <w:szCs w:val="22"/>
          </w:rPr>
          <w:t>briefing</w:t>
        </w:r>
      </w:hyperlink>
      <w:r w:rsidRPr="005C4362">
        <w:rPr>
          <w:rFonts w:ascii="Arial" w:hAnsi="Arial" w:cs="Arial"/>
          <w:color w:val="2D2D2D"/>
          <w:sz w:val="22"/>
          <w:szCs w:val="22"/>
        </w:rPr>
        <w:t xml:space="preserve"> summarising the new Bills of relevance to local government and outlining the LGA’s initial response. The Queen confirmed that the Government would conduct a fundamental review of business rates, and in our </w:t>
      </w:r>
      <w:proofErr w:type="gramStart"/>
      <w:r w:rsidRPr="005C4362">
        <w:rPr>
          <w:rFonts w:ascii="Arial" w:hAnsi="Arial" w:cs="Arial"/>
          <w:color w:val="2D2D2D"/>
          <w:sz w:val="22"/>
          <w:szCs w:val="22"/>
        </w:rPr>
        <w:t>response</w:t>
      </w:r>
      <w:proofErr w:type="gramEnd"/>
      <w:r w:rsidRPr="005C4362">
        <w:rPr>
          <w:rFonts w:ascii="Arial" w:hAnsi="Arial" w:cs="Arial"/>
          <w:color w:val="2D2D2D"/>
          <w:sz w:val="22"/>
          <w:szCs w:val="22"/>
        </w:rPr>
        <w:t xml:space="preserve"> we urged the Government to work with the LGA and councils as part of the review.  Resources Board has been commissioned by Executive to consider how to take LGA work, relevant to the review, forward.  We are also calling on the Government to compensate local authorities for the impact of the business rates reliefs that were announced during the speech.</w:t>
      </w:r>
    </w:p>
    <w:p w14:paraId="0E9139A2" w14:textId="77777777" w:rsidR="005C4362" w:rsidRPr="005C4362" w:rsidRDefault="005C4362" w:rsidP="005C4362">
      <w:pPr>
        <w:pStyle w:val="NormalWeb"/>
        <w:spacing w:before="0" w:beforeAutospacing="0" w:after="0" w:afterAutospacing="0"/>
        <w:ind w:left="284"/>
        <w:rPr>
          <w:rFonts w:ascii="Arial" w:hAnsi="Arial" w:cs="Arial"/>
          <w:color w:val="2D2D2D"/>
          <w:sz w:val="22"/>
          <w:szCs w:val="22"/>
        </w:rPr>
      </w:pPr>
    </w:p>
    <w:p w14:paraId="2DDDF106" w14:textId="77777777" w:rsidR="005C4362" w:rsidRPr="005C4362" w:rsidRDefault="00890F76" w:rsidP="005C4362">
      <w:pPr>
        <w:pStyle w:val="NormalWeb"/>
        <w:numPr>
          <w:ilvl w:val="0"/>
          <w:numId w:val="27"/>
        </w:numPr>
        <w:spacing w:before="0" w:beforeAutospacing="0" w:after="0" w:afterAutospacing="0"/>
        <w:ind w:left="284" w:hanging="284"/>
        <w:rPr>
          <w:rFonts w:ascii="Arial" w:hAnsi="Arial" w:cs="Arial"/>
          <w:color w:val="2D2D2D"/>
          <w:sz w:val="22"/>
          <w:szCs w:val="22"/>
        </w:rPr>
      </w:pPr>
      <w:r w:rsidRPr="005C4362">
        <w:rPr>
          <w:rFonts w:ascii="Arial" w:hAnsi="Arial" w:cs="Arial"/>
          <w:color w:val="2D2D2D"/>
          <w:sz w:val="22"/>
          <w:szCs w:val="22"/>
        </w:rPr>
        <w:t xml:space="preserve">We are grateful to all authorities which completed the Business Rates Avoidance survey, which we have now </w:t>
      </w:r>
      <w:hyperlink r:id="rId13" w:history="1">
        <w:r w:rsidRPr="005C4362">
          <w:rPr>
            <w:rStyle w:val="Hyperlink"/>
            <w:rFonts w:ascii="Arial" w:hAnsi="Arial" w:cs="Arial"/>
            <w:sz w:val="22"/>
            <w:szCs w:val="22"/>
          </w:rPr>
          <w:t>published</w:t>
        </w:r>
      </w:hyperlink>
      <w:r w:rsidRPr="005C4362">
        <w:rPr>
          <w:rFonts w:ascii="Arial" w:hAnsi="Arial" w:cs="Arial"/>
          <w:sz w:val="22"/>
          <w:szCs w:val="22"/>
        </w:rPr>
        <w:t xml:space="preserve">.  </w:t>
      </w:r>
      <w:r w:rsidRPr="005C4362">
        <w:rPr>
          <w:rFonts w:ascii="Arial" w:hAnsi="Arial" w:cs="Arial"/>
          <w:color w:val="2D2D2D"/>
          <w:sz w:val="22"/>
          <w:szCs w:val="22"/>
        </w:rPr>
        <w:t xml:space="preserve">We estimate that avoidance stood at £250 million in 2017/18, 1 per cent of total business rates yield. </w:t>
      </w:r>
      <w:proofErr w:type="gramStart"/>
      <w:r w:rsidRPr="005C4362">
        <w:rPr>
          <w:rFonts w:ascii="Arial" w:hAnsi="Arial" w:cs="Arial"/>
          <w:color w:val="2D2D2D"/>
          <w:sz w:val="22"/>
          <w:szCs w:val="22"/>
        </w:rPr>
        <w:t>However</w:t>
      </w:r>
      <w:proofErr w:type="gramEnd"/>
      <w:r w:rsidRPr="005C4362">
        <w:rPr>
          <w:rFonts w:ascii="Arial" w:hAnsi="Arial" w:cs="Arial"/>
          <w:color w:val="2D2D2D"/>
          <w:sz w:val="22"/>
          <w:szCs w:val="22"/>
        </w:rPr>
        <w:t xml:space="preserve"> the number of councils reporting avoidance of 2 per cent or over of total yield has risen from 6 per cent to 15 per cent of respondents since we last carried out the survey in 2014.  We are</w:t>
      </w:r>
      <w:r w:rsidRPr="005C4362">
        <w:rPr>
          <w:rFonts w:ascii="Arial" w:hAnsi="Arial" w:cs="Arial"/>
          <w:sz w:val="22"/>
          <w:szCs w:val="22"/>
        </w:rPr>
        <w:t xml:space="preserve"> </w:t>
      </w:r>
      <w:hyperlink r:id="rId14" w:history="1">
        <w:r w:rsidRPr="005C4362">
          <w:rPr>
            <w:rStyle w:val="Hyperlink"/>
            <w:rFonts w:ascii="Arial" w:hAnsi="Arial" w:cs="Arial"/>
            <w:sz w:val="22"/>
            <w:szCs w:val="22"/>
          </w:rPr>
          <w:t>calling</w:t>
        </w:r>
      </w:hyperlink>
      <w:r w:rsidRPr="005C4362">
        <w:rPr>
          <w:rFonts w:ascii="Arial" w:hAnsi="Arial" w:cs="Arial"/>
          <w:sz w:val="22"/>
          <w:szCs w:val="22"/>
        </w:rPr>
        <w:t xml:space="preserve"> </w:t>
      </w:r>
      <w:r w:rsidRPr="005C4362">
        <w:rPr>
          <w:rFonts w:ascii="Arial" w:hAnsi="Arial" w:cs="Arial"/>
          <w:color w:val="2D2D2D"/>
          <w:sz w:val="22"/>
          <w:szCs w:val="22"/>
        </w:rPr>
        <w:t>for the Government to bring forward changes to legislation to tackle this avoidance, to be implemented in April 2021, along the lines of changes proposed to come into force in Wales and Scotland.</w:t>
      </w:r>
    </w:p>
    <w:p w14:paraId="25BEACE0" w14:textId="77777777" w:rsidR="005C4362" w:rsidRPr="005C4362" w:rsidRDefault="005C4362" w:rsidP="005C4362">
      <w:pPr>
        <w:pStyle w:val="NormalWeb"/>
        <w:spacing w:before="0" w:beforeAutospacing="0" w:after="0" w:afterAutospacing="0"/>
        <w:ind w:left="284"/>
        <w:rPr>
          <w:rFonts w:ascii="Arial" w:hAnsi="Arial" w:cs="Arial"/>
          <w:color w:val="2D2D2D"/>
          <w:sz w:val="22"/>
          <w:szCs w:val="22"/>
        </w:rPr>
      </w:pPr>
    </w:p>
    <w:p w14:paraId="3A61EB47" w14:textId="77777777" w:rsidR="005C4362" w:rsidRPr="005C4362" w:rsidRDefault="00890F76" w:rsidP="005C4362">
      <w:pPr>
        <w:pStyle w:val="NormalWeb"/>
        <w:numPr>
          <w:ilvl w:val="0"/>
          <w:numId w:val="27"/>
        </w:numPr>
        <w:spacing w:before="0" w:beforeAutospacing="0" w:after="0" w:afterAutospacing="0"/>
        <w:ind w:left="284" w:hanging="284"/>
        <w:rPr>
          <w:rFonts w:ascii="Arial" w:hAnsi="Arial" w:cs="Arial"/>
          <w:color w:val="2D2D2D"/>
          <w:sz w:val="22"/>
          <w:szCs w:val="22"/>
        </w:rPr>
      </w:pPr>
      <w:r w:rsidRPr="005C4362">
        <w:rPr>
          <w:rFonts w:ascii="Arial" w:hAnsi="Arial" w:cs="Arial"/>
          <w:color w:val="2D2D2D"/>
          <w:sz w:val="22"/>
          <w:szCs w:val="22"/>
        </w:rPr>
        <w:t>Last</w:t>
      </w:r>
      <w:r w:rsidR="00CC515A" w:rsidRPr="005C4362">
        <w:rPr>
          <w:rFonts w:ascii="Arial" w:hAnsi="Arial" w:cs="Arial"/>
          <w:color w:val="2D2D2D"/>
          <w:sz w:val="22"/>
          <w:szCs w:val="22"/>
        </w:rPr>
        <w:t xml:space="preserve"> month, the LGA’s legal team won a</w:t>
      </w:r>
      <w:r w:rsidRPr="005C4362">
        <w:rPr>
          <w:rFonts w:ascii="Arial" w:hAnsi="Arial" w:cs="Arial"/>
          <w:color w:val="2D2D2D"/>
          <w:sz w:val="22"/>
          <w:szCs w:val="22"/>
        </w:rPr>
        <w:t xml:space="preserve"> lengthy legal battle with NHS foundation trusts. The foundation trusts attempted to claim a discount on their business rates, and rebates, on the basis that they should have been classified as charities. The LGA supported 47 councils in a collective action but the </w:t>
      </w:r>
      <w:hyperlink r:id="rId15" w:history="1">
        <w:r w:rsidRPr="005C4362">
          <w:rPr>
            <w:rStyle w:val="Hyperlink"/>
            <w:rFonts w:ascii="Arial" w:hAnsi="Arial" w:cs="Arial"/>
            <w:color w:val="941C80"/>
            <w:sz w:val="22"/>
            <w:szCs w:val="22"/>
          </w:rPr>
          <w:t>decision</w:t>
        </w:r>
      </w:hyperlink>
      <w:r w:rsidRPr="005C4362">
        <w:rPr>
          <w:rFonts w:ascii="Arial" w:hAnsi="Arial" w:cs="Arial"/>
          <w:color w:val="2D2D2D"/>
          <w:sz w:val="22"/>
          <w:szCs w:val="22"/>
        </w:rPr>
        <w:t xml:space="preserve"> affects all councils. The judge found against the foundation trusts, awarding councils all costs. The decision means that councils will not have to pay NHS trusts and foundation trusts £1.5 billion in unfounded backdated business rates reliefs nor see us eligible for 80 per cent relief going forward. Our </w:t>
      </w:r>
      <w:hyperlink r:id="rId16" w:history="1">
        <w:r w:rsidRPr="005C4362">
          <w:rPr>
            <w:rStyle w:val="Hyperlink"/>
            <w:rFonts w:ascii="Arial" w:hAnsi="Arial" w:cs="Arial"/>
            <w:color w:val="941C80"/>
            <w:sz w:val="22"/>
            <w:szCs w:val="22"/>
          </w:rPr>
          <w:t>response</w:t>
        </w:r>
      </w:hyperlink>
      <w:r w:rsidRPr="005C4362">
        <w:rPr>
          <w:rFonts w:ascii="Arial" w:hAnsi="Arial" w:cs="Arial"/>
          <w:color w:val="2D2D2D"/>
          <w:sz w:val="22"/>
          <w:szCs w:val="22"/>
        </w:rPr>
        <w:t xml:space="preserve"> stressed that this would have had huge implications for councils’ finances, and the ruling is good news for the local services our communities rely on. The judge refused leave to appeal, but there is still the opportunity for the foundation trusts to appeal directly to the Court of Appeal.</w:t>
      </w:r>
    </w:p>
    <w:p w14:paraId="2B6060E6" w14:textId="77777777" w:rsidR="005C4362" w:rsidRPr="005C4362" w:rsidRDefault="005C4362" w:rsidP="005C4362">
      <w:pPr>
        <w:pStyle w:val="NormalWeb"/>
        <w:spacing w:before="0" w:beforeAutospacing="0" w:after="0" w:afterAutospacing="0"/>
        <w:rPr>
          <w:rFonts w:ascii="Arial" w:hAnsi="Arial" w:cs="Arial"/>
          <w:color w:val="2D2D2D"/>
          <w:sz w:val="22"/>
          <w:szCs w:val="22"/>
        </w:rPr>
      </w:pPr>
    </w:p>
    <w:p w14:paraId="56C102A8" w14:textId="3742F88C" w:rsidR="005C4362" w:rsidRPr="005C4362" w:rsidRDefault="005C4362" w:rsidP="005C4362">
      <w:pPr>
        <w:pStyle w:val="NormalWeb"/>
        <w:spacing w:before="0" w:beforeAutospacing="0" w:after="0" w:afterAutospacing="0"/>
        <w:rPr>
          <w:rFonts w:ascii="Arial" w:hAnsi="Arial" w:cs="Arial"/>
          <w:bCs/>
          <w:i/>
          <w:color w:val="2D2D2D"/>
          <w:sz w:val="22"/>
          <w:szCs w:val="22"/>
          <w:u w:val="single"/>
        </w:rPr>
      </w:pPr>
      <w:r w:rsidRPr="005C4362">
        <w:rPr>
          <w:rFonts w:ascii="Arial" w:hAnsi="Arial" w:cs="Arial"/>
          <w:bCs/>
          <w:i/>
          <w:color w:val="2D2D2D"/>
          <w:sz w:val="22"/>
          <w:szCs w:val="22"/>
          <w:u w:val="single"/>
        </w:rPr>
        <w:t>2020/21 Provisional Local Government Finance Settlement</w:t>
      </w:r>
    </w:p>
    <w:p w14:paraId="2B7230A5" w14:textId="77777777" w:rsidR="005C4362" w:rsidRPr="005C4362" w:rsidRDefault="005C4362" w:rsidP="005C4362">
      <w:pPr>
        <w:pStyle w:val="NormalWeb"/>
        <w:spacing w:before="0" w:beforeAutospacing="0" w:after="0" w:afterAutospacing="0"/>
        <w:rPr>
          <w:rFonts w:ascii="Arial" w:hAnsi="Arial" w:cs="Arial"/>
          <w:color w:val="2D2D2D"/>
          <w:sz w:val="22"/>
          <w:szCs w:val="22"/>
        </w:rPr>
      </w:pPr>
    </w:p>
    <w:p w14:paraId="132278DB" w14:textId="77777777" w:rsidR="005C4362" w:rsidRPr="005C4362" w:rsidRDefault="00890F76" w:rsidP="005C4362">
      <w:pPr>
        <w:pStyle w:val="NormalWeb"/>
        <w:numPr>
          <w:ilvl w:val="0"/>
          <w:numId w:val="27"/>
        </w:numPr>
        <w:spacing w:before="0" w:beforeAutospacing="0" w:after="0" w:afterAutospacing="0"/>
        <w:ind w:left="284" w:hanging="284"/>
        <w:rPr>
          <w:rFonts w:ascii="Arial" w:hAnsi="Arial" w:cs="Arial"/>
          <w:color w:val="2D2D2D"/>
          <w:sz w:val="22"/>
          <w:szCs w:val="22"/>
        </w:rPr>
      </w:pPr>
      <w:r w:rsidRPr="005C4362">
        <w:rPr>
          <w:rFonts w:ascii="Arial" w:hAnsi="Arial" w:cs="Arial"/>
          <w:color w:val="2D2D2D"/>
          <w:sz w:val="22"/>
          <w:szCs w:val="22"/>
        </w:rPr>
        <w:t xml:space="preserve">On 20 December, the Government announced the </w:t>
      </w:r>
      <w:hyperlink r:id="rId17" w:tgtFrame="_blank" w:history="1">
        <w:r w:rsidRPr="005C4362">
          <w:rPr>
            <w:rStyle w:val="Hyperlink"/>
            <w:rFonts w:ascii="Arial" w:hAnsi="Arial" w:cs="Arial"/>
            <w:color w:val="941C80"/>
            <w:sz w:val="22"/>
            <w:szCs w:val="22"/>
          </w:rPr>
          <w:t>Provisional Local Government Finance Settlement for 2020/21</w:t>
        </w:r>
      </w:hyperlink>
      <w:r w:rsidRPr="005C4362">
        <w:rPr>
          <w:rFonts w:ascii="Arial" w:hAnsi="Arial" w:cs="Arial"/>
          <w:color w:val="2D2D2D"/>
          <w:sz w:val="22"/>
          <w:szCs w:val="22"/>
        </w:rPr>
        <w:t xml:space="preserve">. We issued a </w:t>
      </w:r>
      <w:hyperlink r:id="rId18" w:tgtFrame="_blank" w:history="1">
        <w:r w:rsidRPr="005C4362">
          <w:rPr>
            <w:rStyle w:val="Hyperlink"/>
            <w:rFonts w:ascii="Arial" w:hAnsi="Arial" w:cs="Arial"/>
            <w:color w:val="941C80"/>
            <w:sz w:val="22"/>
            <w:szCs w:val="22"/>
          </w:rPr>
          <w:t>briefing</w:t>
        </w:r>
      </w:hyperlink>
      <w:r w:rsidRPr="005C4362">
        <w:rPr>
          <w:rFonts w:ascii="Arial" w:hAnsi="Arial" w:cs="Arial"/>
          <w:color w:val="2D2D2D"/>
          <w:sz w:val="22"/>
          <w:szCs w:val="22"/>
        </w:rPr>
        <w:t xml:space="preserve"> summarising the announcement and our immediate response, and a </w:t>
      </w:r>
      <w:hyperlink r:id="rId19" w:tgtFrame="_blank" w:history="1">
        <w:r w:rsidRPr="005C4362">
          <w:rPr>
            <w:rStyle w:val="Hyperlink"/>
            <w:rFonts w:ascii="Arial" w:hAnsi="Arial" w:cs="Arial"/>
            <w:color w:val="941C80"/>
            <w:sz w:val="22"/>
            <w:szCs w:val="22"/>
          </w:rPr>
          <w:t>media statement</w:t>
        </w:r>
      </w:hyperlink>
      <w:r w:rsidRPr="005C4362">
        <w:rPr>
          <w:rFonts w:ascii="Arial" w:hAnsi="Arial" w:cs="Arial"/>
          <w:color w:val="2D2D2D"/>
          <w:sz w:val="22"/>
          <w:szCs w:val="22"/>
        </w:rPr>
        <w:t>. The settlement confirmed an increase to Core Spending Power of 6.3 per cent, including the additional £1 billion for children’s and adult’s social care which recognised our view that the burden of the increasing costs of these vital services should not have to be met by council tax payers. We will be submitting a response to the settlement by the deadline of 17 January.</w:t>
      </w:r>
    </w:p>
    <w:p w14:paraId="3B8AE4A0" w14:textId="77777777" w:rsidR="005C4362" w:rsidRPr="005C4362" w:rsidRDefault="005C4362" w:rsidP="005C4362">
      <w:pPr>
        <w:pStyle w:val="NormalWeb"/>
        <w:spacing w:before="0" w:beforeAutospacing="0" w:after="0" w:afterAutospacing="0"/>
        <w:rPr>
          <w:rFonts w:ascii="Arial" w:hAnsi="Arial" w:cs="Arial"/>
          <w:color w:val="2D2D2D"/>
          <w:sz w:val="22"/>
          <w:szCs w:val="22"/>
        </w:rPr>
      </w:pPr>
    </w:p>
    <w:p w14:paraId="714C0F48" w14:textId="77777777" w:rsidR="00FE12F4" w:rsidRDefault="00FE12F4" w:rsidP="005C4362">
      <w:pPr>
        <w:rPr>
          <w:bCs/>
          <w:i/>
          <w:color w:val="2D2D2D"/>
          <w:u w:val="single"/>
          <w:lang w:eastAsia="en-GB"/>
        </w:rPr>
      </w:pPr>
    </w:p>
    <w:p w14:paraId="44248B2C" w14:textId="77777777" w:rsidR="00FE12F4" w:rsidRDefault="00FE12F4" w:rsidP="005C4362">
      <w:pPr>
        <w:rPr>
          <w:bCs/>
          <w:i/>
          <w:color w:val="2D2D2D"/>
          <w:u w:val="single"/>
          <w:lang w:eastAsia="en-GB"/>
        </w:rPr>
      </w:pPr>
    </w:p>
    <w:p w14:paraId="54626A9E" w14:textId="0DF326CF" w:rsidR="005C4362" w:rsidRPr="005C4362" w:rsidRDefault="005C4362" w:rsidP="005C4362">
      <w:pPr>
        <w:rPr>
          <w:bCs/>
          <w:i/>
          <w:color w:val="2D2D2D"/>
          <w:u w:val="single"/>
          <w:lang w:eastAsia="en-GB"/>
        </w:rPr>
      </w:pPr>
      <w:bookmarkStart w:id="0" w:name="_GoBack"/>
      <w:bookmarkEnd w:id="0"/>
      <w:r w:rsidRPr="005C4362">
        <w:rPr>
          <w:bCs/>
          <w:i/>
          <w:color w:val="2D2D2D"/>
          <w:u w:val="single"/>
          <w:lang w:eastAsia="en-GB"/>
        </w:rPr>
        <w:lastRenderedPageBreak/>
        <w:t>E-Commerce</w:t>
      </w:r>
    </w:p>
    <w:p w14:paraId="5A71A20B" w14:textId="77777777" w:rsidR="005C4362" w:rsidRPr="005C4362" w:rsidRDefault="005C4362" w:rsidP="005C4362">
      <w:pPr>
        <w:pStyle w:val="NormalWeb"/>
        <w:spacing w:before="0" w:beforeAutospacing="0" w:after="0" w:afterAutospacing="0"/>
        <w:rPr>
          <w:rFonts w:ascii="Arial" w:hAnsi="Arial" w:cs="Arial"/>
          <w:color w:val="2D2D2D"/>
          <w:sz w:val="22"/>
          <w:szCs w:val="22"/>
        </w:rPr>
      </w:pPr>
    </w:p>
    <w:p w14:paraId="7263C697" w14:textId="77777777" w:rsidR="005C4362" w:rsidRPr="005C4362" w:rsidRDefault="00890F76" w:rsidP="005C4362">
      <w:pPr>
        <w:pStyle w:val="NormalWeb"/>
        <w:numPr>
          <w:ilvl w:val="0"/>
          <w:numId w:val="27"/>
        </w:numPr>
        <w:spacing w:before="0" w:beforeAutospacing="0" w:after="0" w:afterAutospacing="0"/>
        <w:ind w:left="284" w:hanging="284"/>
        <w:rPr>
          <w:rFonts w:ascii="Arial" w:hAnsi="Arial" w:cs="Arial"/>
          <w:color w:val="2D2D2D"/>
          <w:sz w:val="22"/>
          <w:szCs w:val="22"/>
        </w:rPr>
      </w:pPr>
      <w:r w:rsidRPr="005C4362">
        <w:rPr>
          <w:rFonts w:ascii="Arial" w:hAnsi="Arial" w:cs="Arial"/>
          <w:color w:val="2D2D2D"/>
          <w:sz w:val="22"/>
          <w:szCs w:val="22"/>
        </w:rPr>
        <w:t>We have also published a</w:t>
      </w:r>
      <w:r w:rsidRPr="005C4362">
        <w:rPr>
          <w:rFonts w:ascii="Arial" w:hAnsi="Arial" w:cs="Arial"/>
          <w:sz w:val="22"/>
          <w:szCs w:val="22"/>
        </w:rPr>
        <w:t xml:space="preserve"> </w:t>
      </w:r>
      <w:hyperlink r:id="rId20" w:history="1">
        <w:r w:rsidRPr="005C4362">
          <w:rPr>
            <w:rStyle w:val="Hyperlink"/>
            <w:rFonts w:ascii="Arial" w:hAnsi="Arial" w:cs="Arial"/>
            <w:sz w:val="22"/>
            <w:szCs w:val="22"/>
          </w:rPr>
          <w:t>research report</w:t>
        </w:r>
      </w:hyperlink>
      <w:r w:rsidRPr="005C4362">
        <w:rPr>
          <w:rFonts w:ascii="Arial" w:hAnsi="Arial" w:cs="Arial"/>
          <w:sz w:val="22"/>
          <w:szCs w:val="22"/>
        </w:rPr>
        <w:t xml:space="preserve"> </w:t>
      </w:r>
      <w:r w:rsidRPr="005C4362">
        <w:rPr>
          <w:rFonts w:ascii="Arial" w:hAnsi="Arial" w:cs="Arial"/>
          <w:color w:val="2D2D2D"/>
          <w:sz w:val="22"/>
          <w:szCs w:val="22"/>
        </w:rPr>
        <w:t>we commissioned from WPI Economics on the why, what and how of a Local E-Commerce Levy.  The report looks at the case for a Local E-Commerce Levy as part of a future tax system, what it would look like and how it would be implemented.  Please note that this report is intended to inform and promote the debate on a Local E-Commerce Levy and does not represent LGA policy which Resources Board is still developing.</w:t>
      </w:r>
    </w:p>
    <w:p w14:paraId="5C0E2FA9" w14:textId="77777777" w:rsidR="005C4362" w:rsidRPr="005C4362" w:rsidRDefault="005C4362" w:rsidP="005C4362">
      <w:pPr>
        <w:pStyle w:val="NormalWeb"/>
        <w:spacing w:before="0" w:beforeAutospacing="0" w:after="0" w:afterAutospacing="0"/>
        <w:rPr>
          <w:rFonts w:ascii="Arial" w:hAnsi="Arial" w:cs="Arial"/>
          <w:color w:val="2D2D2D"/>
          <w:sz w:val="22"/>
          <w:szCs w:val="22"/>
        </w:rPr>
      </w:pPr>
    </w:p>
    <w:p w14:paraId="27475D02" w14:textId="06385E65" w:rsidR="005C4362" w:rsidRPr="005C4362" w:rsidRDefault="005C4362" w:rsidP="005C4362">
      <w:pPr>
        <w:pStyle w:val="NormalWeb"/>
        <w:spacing w:before="0" w:beforeAutospacing="0" w:after="0" w:afterAutospacing="0"/>
        <w:rPr>
          <w:rFonts w:ascii="Arial" w:hAnsi="Arial" w:cs="Arial"/>
          <w:i/>
          <w:color w:val="2D2D2D"/>
          <w:sz w:val="22"/>
          <w:szCs w:val="22"/>
          <w:u w:val="single"/>
        </w:rPr>
      </w:pPr>
      <w:r w:rsidRPr="005C4362">
        <w:rPr>
          <w:rFonts w:ascii="Arial" w:hAnsi="Arial" w:cs="Arial"/>
          <w:i/>
          <w:color w:val="2D2D2D"/>
          <w:sz w:val="22"/>
          <w:szCs w:val="22"/>
          <w:u w:val="single"/>
        </w:rPr>
        <w:t>2020 Annual Local Government Finance Conference</w:t>
      </w:r>
    </w:p>
    <w:p w14:paraId="758A7743" w14:textId="77777777" w:rsidR="005C4362" w:rsidRPr="005C4362" w:rsidRDefault="005C4362" w:rsidP="005C4362">
      <w:pPr>
        <w:pStyle w:val="NormalWeb"/>
        <w:spacing w:before="0" w:beforeAutospacing="0" w:after="0" w:afterAutospacing="0"/>
        <w:ind w:left="284"/>
        <w:rPr>
          <w:rFonts w:ascii="Arial" w:hAnsi="Arial" w:cs="Arial"/>
          <w:color w:val="2D2D2D"/>
          <w:sz w:val="22"/>
          <w:szCs w:val="22"/>
        </w:rPr>
      </w:pPr>
    </w:p>
    <w:p w14:paraId="32CC787E" w14:textId="45DF11CE" w:rsidR="005C4362" w:rsidRPr="005C4362" w:rsidRDefault="00890F76" w:rsidP="005C4362">
      <w:pPr>
        <w:pStyle w:val="NormalWeb"/>
        <w:numPr>
          <w:ilvl w:val="0"/>
          <w:numId w:val="27"/>
        </w:numPr>
        <w:spacing w:before="0" w:beforeAutospacing="0" w:after="0" w:afterAutospacing="0"/>
        <w:ind w:left="284" w:hanging="284"/>
        <w:rPr>
          <w:rFonts w:ascii="Arial" w:hAnsi="Arial" w:cs="Arial"/>
          <w:color w:val="2D2D2D"/>
          <w:sz w:val="22"/>
          <w:szCs w:val="22"/>
        </w:rPr>
      </w:pPr>
      <w:r w:rsidRPr="005C4362">
        <w:rPr>
          <w:rFonts w:ascii="Arial" w:hAnsi="Arial" w:cs="Arial"/>
          <w:color w:val="2D2D2D"/>
          <w:sz w:val="22"/>
          <w:szCs w:val="22"/>
        </w:rPr>
        <w:t xml:space="preserve">Our </w:t>
      </w:r>
      <w:hyperlink r:id="rId21" w:history="1">
        <w:r w:rsidRPr="005C4362">
          <w:rPr>
            <w:rStyle w:val="Hyperlink"/>
            <w:rFonts w:ascii="Arial" w:hAnsi="Arial" w:cs="Arial"/>
            <w:color w:val="941C80"/>
            <w:sz w:val="22"/>
            <w:szCs w:val="22"/>
          </w:rPr>
          <w:t>2020 Annual Local Government Finance Conference</w:t>
        </w:r>
      </w:hyperlink>
      <w:r w:rsidRPr="005C4362">
        <w:rPr>
          <w:rFonts w:ascii="Arial" w:hAnsi="Arial" w:cs="Arial"/>
          <w:color w:val="2D2D2D"/>
          <w:sz w:val="22"/>
          <w:szCs w:val="22"/>
        </w:rPr>
        <w:t xml:space="preserve"> took place this year on 7 January. </w:t>
      </w:r>
      <w:r w:rsidR="0054555C" w:rsidRPr="005C4362">
        <w:rPr>
          <w:rFonts w:ascii="Arial" w:hAnsi="Arial" w:cs="Arial"/>
          <w:color w:val="2D2D2D"/>
          <w:sz w:val="22"/>
          <w:szCs w:val="22"/>
        </w:rPr>
        <w:t>I chaired t</w:t>
      </w:r>
      <w:r w:rsidRPr="005C4362">
        <w:rPr>
          <w:rFonts w:ascii="Arial" w:hAnsi="Arial" w:cs="Arial"/>
          <w:color w:val="2D2D2D"/>
          <w:sz w:val="22"/>
          <w:szCs w:val="22"/>
        </w:rPr>
        <w:t xml:space="preserve">he event </w:t>
      </w:r>
      <w:r w:rsidR="00594814" w:rsidRPr="005C4362">
        <w:rPr>
          <w:rFonts w:ascii="Arial" w:hAnsi="Arial" w:cs="Arial"/>
          <w:color w:val="2D2D2D"/>
          <w:sz w:val="22"/>
          <w:szCs w:val="22"/>
        </w:rPr>
        <w:t xml:space="preserve">and I think it </w:t>
      </w:r>
      <w:r w:rsidRPr="005C4362">
        <w:rPr>
          <w:rFonts w:ascii="Arial" w:hAnsi="Arial" w:cs="Arial"/>
          <w:color w:val="2D2D2D"/>
          <w:sz w:val="22"/>
          <w:szCs w:val="22"/>
        </w:rPr>
        <w:t>was a great success. It featured speakers from across the political spectrum, including the Minister for Local Government and Homelessness, Luke Hall, and the Shadow Minister for Local Government and Devolution, Jim McMahon, as well as leading officials and technical</w:t>
      </w:r>
      <w:r w:rsidR="00791944">
        <w:rPr>
          <w:rFonts w:ascii="Arial" w:hAnsi="Arial" w:cs="Arial"/>
          <w:color w:val="2D2D2D"/>
          <w:sz w:val="22"/>
          <w:szCs w:val="22"/>
        </w:rPr>
        <w:t xml:space="preserve"> experts from the sector. </w:t>
      </w:r>
      <w:r w:rsidR="00CC515A" w:rsidRPr="005C4362">
        <w:rPr>
          <w:rFonts w:ascii="Arial" w:hAnsi="Arial" w:cs="Arial"/>
          <w:color w:val="2D2D2D"/>
          <w:sz w:val="22"/>
          <w:szCs w:val="22"/>
        </w:rPr>
        <w:t>The M</w:t>
      </w:r>
      <w:r w:rsidRPr="005C4362">
        <w:rPr>
          <w:rFonts w:ascii="Arial" w:hAnsi="Arial" w:cs="Arial"/>
          <w:color w:val="2D2D2D"/>
          <w:sz w:val="22"/>
          <w:szCs w:val="22"/>
        </w:rPr>
        <w:t>inister confirmed that the Government will consult on the Fair Funding Review in Spring 2020.</w:t>
      </w:r>
    </w:p>
    <w:p w14:paraId="0B4C6638" w14:textId="77777777" w:rsidR="005C4362" w:rsidRPr="005C4362" w:rsidRDefault="005C4362" w:rsidP="005C4362">
      <w:pPr>
        <w:pStyle w:val="NormalWeb"/>
        <w:spacing w:before="0" w:beforeAutospacing="0" w:after="0" w:afterAutospacing="0"/>
        <w:rPr>
          <w:rFonts w:ascii="Arial" w:hAnsi="Arial" w:cs="Arial"/>
          <w:color w:val="2D2D2D"/>
          <w:sz w:val="22"/>
          <w:szCs w:val="22"/>
        </w:rPr>
      </w:pPr>
    </w:p>
    <w:p w14:paraId="767DB8F2" w14:textId="77777777" w:rsidR="005C4362" w:rsidRPr="005C4362" w:rsidRDefault="005C4362" w:rsidP="005C4362">
      <w:pPr>
        <w:rPr>
          <w:b/>
        </w:rPr>
      </w:pPr>
      <w:r w:rsidRPr="005C4362">
        <w:rPr>
          <w:b/>
        </w:rPr>
        <w:t>Workforce</w:t>
      </w:r>
    </w:p>
    <w:p w14:paraId="502D1200" w14:textId="77777777" w:rsidR="005C4362" w:rsidRPr="005C4362" w:rsidRDefault="005C4362" w:rsidP="005C4362">
      <w:pPr>
        <w:pStyle w:val="NormalWeb"/>
        <w:spacing w:before="0" w:beforeAutospacing="0" w:after="0" w:afterAutospacing="0"/>
        <w:ind w:left="720"/>
        <w:rPr>
          <w:rFonts w:ascii="Arial" w:hAnsi="Arial" w:cs="Arial"/>
          <w:color w:val="2D2D2D"/>
          <w:sz w:val="22"/>
          <w:szCs w:val="22"/>
        </w:rPr>
      </w:pPr>
    </w:p>
    <w:p w14:paraId="0CFA3987" w14:textId="0041EF31" w:rsidR="005C4362" w:rsidRPr="005C4362" w:rsidRDefault="005C4362" w:rsidP="005C4362">
      <w:pPr>
        <w:rPr>
          <w:bCs/>
          <w:i/>
          <w:u w:val="single"/>
        </w:rPr>
      </w:pPr>
      <w:r w:rsidRPr="005C4362">
        <w:rPr>
          <w:bCs/>
          <w:i/>
          <w:u w:val="single"/>
        </w:rPr>
        <w:t>Pay negotiations for mainstream staff</w:t>
      </w:r>
    </w:p>
    <w:p w14:paraId="06CC8B09" w14:textId="77777777" w:rsidR="005C4362" w:rsidRPr="005C4362" w:rsidRDefault="005C4362" w:rsidP="005C4362">
      <w:pPr>
        <w:pStyle w:val="NormalWeb"/>
        <w:spacing w:before="0" w:beforeAutospacing="0" w:after="0" w:afterAutospacing="0"/>
        <w:ind w:left="284"/>
        <w:rPr>
          <w:rFonts w:ascii="Arial" w:hAnsi="Arial" w:cs="Arial"/>
          <w:color w:val="2D2D2D"/>
          <w:sz w:val="22"/>
          <w:szCs w:val="22"/>
        </w:rPr>
      </w:pPr>
    </w:p>
    <w:p w14:paraId="22662088" w14:textId="77777777" w:rsidR="005C4362" w:rsidRPr="005C4362" w:rsidRDefault="005C4362" w:rsidP="005C4362">
      <w:pPr>
        <w:pStyle w:val="NormalWeb"/>
        <w:numPr>
          <w:ilvl w:val="0"/>
          <w:numId w:val="27"/>
        </w:numPr>
        <w:spacing w:before="0" w:beforeAutospacing="0" w:after="0" w:afterAutospacing="0"/>
        <w:ind w:left="284" w:hanging="284"/>
        <w:rPr>
          <w:rFonts w:ascii="Arial" w:hAnsi="Arial" w:cs="Arial"/>
          <w:color w:val="2D2D2D"/>
          <w:sz w:val="22"/>
          <w:szCs w:val="22"/>
        </w:rPr>
      </w:pPr>
      <w:r w:rsidRPr="005C4362">
        <w:rPr>
          <w:rFonts w:ascii="Arial" w:hAnsi="Arial" w:cs="Arial"/>
          <w:color w:val="2D2D2D"/>
          <w:sz w:val="22"/>
          <w:szCs w:val="22"/>
        </w:rPr>
        <w:t>UNISON, GMB and Unite (the three trade unions representing the main bulk of the local government workforce) lodged their 2020 pay claim on 24 July 2019. The claim is for a 10 per cent pay increase, an additional day’s leave and a two-hour reduction in the working week.</w:t>
      </w:r>
    </w:p>
    <w:p w14:paraId="29B77438" w14:textId="77777777" w:rsidR="005C4362" w:rsidRPr="005C4362" w:rsidRDefault="005C4362" w:rsidP="005C4362">
      <w:pPr>
        <w:pStyle w:val="NormalWeb"/>
        <w:spacing w:before="0" w:beforeAutospacing="0" w:after="0" w:afterAutospacing="0"/>
        <w:ind w:left="284"/>
        <w:rPr>
          <w:rFonts w:ascii="Arial" w:hAnsi="Arial" w:cs="Arial"/>
          <w:color w:val="2D2D2D"/>
          <w:sz w:val="22"/>
          <w:szCs w:val="22"/>
        </w:rPr>
      </w:pPr>
    </w:p>
    <w:p w14:paraId="0F723D3B" w14:textId="77777777" w:rsidR="005C4362" w:rsidRPr="005C4362" w:rsidRDefault="00777373" w:rsidP="005C4362">
      <w:pPr>
        <w:pStyle w:val="NormalWeb"/>
        <w:numPr>
          <w:ilvl w:val="0"/>
          <w:numId w:val="27"/>
        </w:numPr>
        <w:spacing w:before="0" w:beforeAutospacing="0" w:after="0" w:afterAutospacing="0"/>
        <w:ind w:left="284" w:hanging="284"/>
        <w:rPr>
          <w:rFonts w:ascii="Arial" w:hAnsi="Arial" w:cs="Arial"/>
          <w:color w:val="2D2D2D"/>
          <w:sz w:val="22"/>
          <w:szCs w:val="22"/>
        </w:rPr>
      </w:pPr>
      <w:r w:rsidRPr="005C4362">
        <w:rPr>
          <w:rFonts w:ascii="Arial" w:hAnsi="Arial" w:cs="Arial"/>
          <w:bCs/>
          <w:sz w:val="22"/>
          <w:szCs w:val="22"/>
        </w:rPr>
        <w:t>The National Employers met on 5 November and agreed to defer responding to the claim until the impact of the general election was known. Consequently, Members are currently being canvassed for their availability for a meeting in the next few weeks.</w:t>
      </w:r>
    </w:p>
    <w:p w14:paraId="204AD708" w14:textId="77777777" w:rsidR="005C4362" w:rsidRPr="005C4362" w:rsidRDefault="005C4362" w:rsidP="005C4362">
      <w:pPr>
        <w:pStyle w:val="NormalWeb"/>
        <w:spacing w:before="0" w:beforeAutospacing="0" w:after="0" w:afterAutospacing="0"/>
        <w:ind w:left="284"/>
        <w:rPr>
          <w:rFonts w:ascii="Arial" w:hAnsi="Arial" w:cs="Arial"/>
          <w:color w:val="2D2D2D"/>
          <w:sz w:val="22"/>
          <w:szCs w:val="22"/>
        </w:rPr>
      </w:pPr>
    </w:p>
    <w:p w14:paraId="375FBB38" w14:textId="77777777" w:rsidR="005C4362" w:rsidRPr="005C4362" w:rsidRDefault="00777373" w:rsidP="005C4362">
      <w:pPr>
        <w:pStyle w:val="NormalWeb"/>
        <w:numPr>
          <w:ilvl w:val="0"/>
          <w:numId w:val="27"/>
        </w:numPr>
        <w:spacing w:before="0" w:beforeAutospacing="0" w:after="0" w:afterAutospacing="0"/>
        <w:ind w:left="284" w:hanging="284"/>
        <w:rPr>
          <w:rFonts w:ascii="Arial" w:hAnsi="Arial" w:cs="Arial"/>
          <w:color w:val="2D2D2D"/>
          <w:sz w:val="22"/>
          <w:szCs w:val="22"/>
        </w:rPr>
      </w:pPr>
      <w:r w:rsidRPr="005C4362">
        <w:rPr>
          <w:rFonts w:ascii="Arial" w:hAnsi="Arial" w:cs="Arial"/>
          <w:bCs/>
          <w:sz w:val="22"/>
          <w:szCs w:val="22"/>
        </w:rPr>
        <w:t xml:space="preserve">Since the general election, the Government published the </w:t>
      </w:r>
      <w:r w:rsidRPr="005C4362">
        <w:rPr>
          <w:rFonts w:ascii="Arial" w:hAnsi="Arial" w:cs="Arial"/>
          <w:bCs/>
          <w:sz w:val="22"/>
          <w:szCs w:val="22"/>
          <w:lang w:val="en"/>
        </w:rPr>
        <w:t>provisional local government finance settlement (England) on 20 December and announced that the National Living Wage will increase by 6.2</w:t>
      </w:r>
      <w:r w:rsidR="007B2728" w:rsidRPr="005C4362">
        <w:rPr>
          <w:rFonts w:ascii="Arial" w:hAnsi="Arial" w:cs="Arial"/>
          <w:bCs/>
          <w:sz w:val="22"/>
          <w:szCs w:val="22"/>
          <w:lang w:val="en"/>
        </w:rPr>
        <w:t xml:space="preserve"> per cent</w:t>
      </w:r>
      <w:r w:rsidRPr="005C4362">
        <w:rPr>
          <w:rFonts w:ascii="Arial" w:hAnsi="Arial" w:cs="Arial"/>
          <w:bCs/>
          <w:sz w:val="22"/>
          <w:szCs w:val="22"/>
          <w:lang w:val="en"/>
        </w:rPr>
        <w:t xml:space="preserve"> to £8.72 per hour on 1 April. The bottom rate in local government is currently £9 per hour. The Budget will take place on 11 March.</w:t>
      </w:r>
    </w:p>
    <w:p w14:paraId="753AA898" w14:textId="77777777" w:rsidR="005C4362" w:rsidRDefault="005C4362" w:rsidP="005C4362">
      <w:pPr>
        <w:rPr>
          <w:bCs/>
          <w:lang w:val="en" w:eastAsia="en-GB"/>
        </w:rPr>
      </w:pPr>
    </w:p>
    <w:p w14:paraId="1F584B63" w14:textId="77777777" w:rsidR="005C4362" w:rsidRPr="005C4362" w:rsidRDefault="005C4362" w:rsidP="005C4362">
      <w:pPr>
        <w:rPr>
          <w:i/>
          <w:u w:val="single"/>
        </w:rPr>
      </w:pPr>
      <w:r w:rsidRPr="005C4362">
        <w:rPr>
          <w:i/>
          <w:u w:val="single"/>
        </w:rPr>
        <w:t>Schoolteachers’ negotiations</w:t>
      </w:r>
    </w:p>
    <w:p w14:paraId="365056FC" w14:textId="77777777" w:rsidR="005C4362" w:rsidRDefault="005C4362" w:rsidP="005C4362">
      <w:pPr>
        <w:pStyle w:val="NormalWeb"/>
        <w:spacing w:before="0" w:beforeAutospacing="0" w:after="0" w:afterAutospacing="0"/>
        <w:rPr>
          <w:rFonts w:ascii="Arial" w:hAnsi="Arial" w:cs="Arial"/>
          <w:bCs/>
          <w:sz w:val="22"/>
          <w:szCs w:val="22"/>
          <w:lang w:val="en"/>
        </w:rPr>
      </w:pPr>
    </w:p>
    <w:p w14:paraId="4325E1E8" w14:textId="77777777" w:rsidR="005C4362" w:rsidRDefault="005C4362" w:rsidP="005C4362">
      <w:pPr>
        <w:pStyle w:val="NormalWeb"/>
        <w:spacing w:before="0" w:beforeAutospacing="0" w:after="0" w:afterAutospacing="0"/>
        <w:rPr>
          <w:rFonts w:ascii="Arial" w:hAnsi="Arial" w:cs="Arial"/>
          <w:color w:val="2D2D2D"/>
          <w:sz w:val="22"/>
          <w:szCs w:val="22"/>
        </w:rPr>
      </w:pPr>
    </w:p>
    <w:p w14:paraId="4C13ECA4" w14:textId="77777777" w:rsidR="005C4362" w:rsidRPr="005C4362" w:rsidRDefault="00777373" w:rsidP="005C4362">
      <w:pPr>
        <w:pStyle w:val="NormalWeb"/>
        <w:numPr>
          <w:ilvl w:val="0"/>
          <w:numId w:val="27"/>
        </w:numPr>
        <w:spacing w:before="0" w:beforeAutospacing="0" w:after="0" w:afterAutospacing="0"/>
        <w:ind w:left="426" w:hanging="426"/>
        <w:rPr>
          <w:rFonts w:ascii="Arial" w:hAnsi="Arial" w:cs="Arial"/>
          <w:color w:val="2D2D2D"/>
          <w:sz w:val="22"/>
          <w:szCs w:val="22"/>
        </w:rPr>
      </w:pPr>
      <w:r w:rsidRPr="005C4362">
        <w:rPr>
          <w:rFonts w:ascii="Arial" w:hAnsi="Arial" w:cs="Arial"/>
          <w:sz w:val="22"/>
          <w:szCs w:val="22"/>
        </w:rPr>
        <w:t>NEOST (National Employers Organisation for School Teachers), as a statutory consultee,</w:t>
      </w:r>
      <w:r w:rsidR="00D17C4C" w:rsidRPr="005C4362">
        <w:rPr>
          <w:rFonts w:ascii="Arial" w:hAnsi="Arial" w:cs="Arial"/>
          <w:sz w:val="22"/>
          <w:szCs w:val="22"/>
        </w:rPr>
        <w:t xml:space="preserve"> submitted its response to the G</w:t>
      </w:r>
      <w:r w:rsidRPr="005C4362">
        <w:rPr>
          <w:rFonts w:ascii="Arial" w:hAnsi="Arial" w:cs="Arial"/>
          <w:sz w:val="22"/>
          <w:szCs w:val="22"/>
        </w:rPr>
        <w:t>overnment’s consultation on the proposed teachers’ pay award of 2.75</w:t>
      </w:r>
      <w:r w:rsidR="007B2728" w:rsidRPr="005C4362">
        <w:rPr>
          <w:rFonts w:ascii="Arial" w:hAnsi="Arial" w:cs="Arial"/>
          <w:sz w:val="22"/>
          <w:szCs w:val="22"/>
        </w:rPr>
        <w:t xml:space="preserve"> per cent</w:t>
      </w:r>
      <w:r w:rsidRPr="005C4362">
        <w:rPr>
          <w:rFonts w:ascii="Arial" w:hAnsi="Arial" w:cs="Arial"/>
          <w:sz w:val="22"/>
          <w:szCs w:val="22"/>
        </w:rPr>
        <w:t xml:space="preserve"> for 2019; calling for full funding from September 2019 instead of on</w:t>
      </w:r>
      <w:r w:rsidR="00C73E52" w:rsidRPr="005C4362">
        <w:rPr>
          <w:rFonts w:ascii="Arial" w:hAnsi="Arial" w:cs="Arial"/>
          <w:sz w:val="22"/>
          <w:szCs w:val="22"/>
        </w:rPr>
        <w:t>ly funding 0.75</w:t>
      </w:r>
      <w:r w:rsidR="007B2728" w:rsidRPr="005C4362">
        <w:rPr>
          <w:rFonts w:ascii="Arial" w:hAnsi="Arial" w:cs="Arial"/>
          <w:sz w:val="22"/>
          <w:szCs w:val="22"/>
        </w:rPr>
        <w:t xml:space="preserve"> per cent</w:t>
      </w:r>
      <w:r w:rsidR="00C73E52" w:rsidRPr="005C4362">
        <w:rPr>
          <w:rFonts w:ascii="Arial" w:hAnsi="Arial" w:cs="Arial"/>
          <w:sz w:val="22"/>
          <w:szCs w:val="22"/>
        </w:rPr>
        <w:t xml:space="preserve"> of the award.</w:t>
      </w:r>
    </w:p>
    <w:p w14:paraId="0CD4A7C0" w14:textId="77777777" w:rsidR="005C4362" w:rsidRDefault="005C4362" w:rsidP="005C4362">
      <w:pPr>
        <w:pStyle w:val="NormalWeb"/>
        <w:spacing w:before="0" w:beforeAutospacing="0" w:after="0" w:afterAutospacing="0"/>
        <w:ind w:left="426"/>
        <w:rPr>
          <w:rFonts w:ascii="Arial" w:hAnsi="Arial" w:cs="Arial"/>
          <w:color w:val="2D2D2D"/>
          <w:sz w:val="22"/>
          <w:szCs w:val="22"/>
        </w:rPr>
      </w:pPr>
    </w:p>
    <w:p w14:paraId="48F8ADCE" w14:textId="77777777" w:rsidR="005C4362" w:rsidRPr="005C4362" w:rsidRDefault="00777373" w:rsidP="005C4362">
      <w:pPr>
        <w:pStyle w:val="NormalWeb"/>
        <w:numPr>
          <w:ilvl w:val="0"/>
          <w:numId w:val="27"/>
        </w:numPr>
        <w:spacing w:before="0" w:beforeAutospacing="0" w:after="0" w:afterAutospacing="0"/>
        <w:ind w:left="426" w:hanging="426"/>
        <w:rPr>
          <w:rFonts w:ascii="Arial" w:hAnsi="Arial" w:cs="Arial"/>
          <w:color w:val="2D2D2D"/>
          <w:sz w:val="22"/>
          <w:szCs w:val="22"/>
        </w:rPr>
      </w:pPr>
      <w:r w:rsidRPr="005C4362">
        <w:rPr>
          <w:rFonts w:ascii="Arial" w:hAnsi="Arial" w:cs="Arial"/>
          <w:sz w:val="22"/>
          <w:szCs w:val="22"/>
        </w:rPr>
        <w:t>We also continue to lobby for funding to include 500</w:t>
      </w:r>
      <w:r w:rsidR="00CF5701" w:rsidRPr="005C4362">
        <w:rPr>
          <w:rFonts w:ascii="Arial" w:hAnsi="Arial" w:cs="Arial"/>
          <w:sz w:val="22"/>
          <w:szCs w:val="22"/>
        </w:rPr>
        <w:t>0</w:t>
      </w:r>
      <w:r w:rsidRPr="005C4362">
        <w:rPr>
          <w:rFonts w:ascii="Arial" w:hAnsi="Arial" w:cs="Arial"/>
          <w:sz w:val="22"/>
          <w:szCs w:val="22"/>
        </w:rPr>
        <w:t xml:space="preserve"> teachers employed centrally by local authorities.  The document detailing the pay award has now been published in the form of </w:t>
      </w:r>
      <w:hyperlink r:id="rId22" w:history="1">
        <w:r w:rsidRPr="005C4362">
          <w:rPr>
            <w:rStyle w:val="Hyperlink"/>
            <w:rFonts w:ascii="Arial" w:hAnsi="Arial" w:cs="Arial"/>
            <w:color w:val="auto"/>
            <w:sz w:val="22"/>
            <w:szCs w:val="22"/>
          </w:rPr>
          <w:t>STPCD for 2019</w:t>
        </w:r>
      </w:hyperlink>
      <w:r w:rsidRPr="005C4362">
        <w:rPr>
          <w:rFonts w:ascii="Arial" w:hAnsi="Arial" w:cs="Arial"/>
          <w:sz w:val="22"/>
          <w:szCs w:val="22"/>
        </w:rPr>
        <w:t xml:space="preserve">. Following announcements made as part of the Spending Round the </w:t>
      </w:r>
      <w:hyperlink r:id="rId23" w:history="1">
        <w:r w:rsidRPr="005C4362">
          <w:rPr>
            <w:rStyle w:val="Hyperlink"/>
            <w:rFonts w:ascii="Arial" w:hAnsi="Arial" w:cs="Arial"/>
            <w:color w:val="auto"/>
            <w:sz w:val="22"/>
            <w:szCs w:val="22"/>
          </w:rPr>
          <w:t>STRB Remit for 2020</w:t>
        </w:r>
      </w:hyperlink>
      <w:r w:rsidRPr="005C4362">
        <w:rPr>
          <w:rFonts w:ascii="Arial" w:hAnsi="Arial" w:cs="Arial"/>
          <w:sz w:val="22"/>
          <w:szCs w:val="22"/>
        </w:rPr>
        <w:t xml:space="preserve"> has also been published.  Headlines include a starting salary of £30k by 2020 (23</w:t>
      </w:r>
      <w:r w:rsidR="007B2728" w:rsidRPr="005C4362">
        <w:rPr>
          <w:rFonts w:ascii="Arial" w:hAnsi="Arial" w:cs="Arial"/>
          <w:sz w:val="22"/>
          <w:szCs w:val="22"/>
        </w:rPr>
        <w:t xml:space="preserve"> per cent</w:t>
      </w:r>
      <w:r w:rsidRPr="005C4362">
        <w:rPr>
          <w:rFonts w:ascii="Arial" w:hAnsi="Arial" w:cs="Arial"/>
          <w:sz w:val="22"/>
          <w:szCs w:val="22"/>
        </w:rPr>
        <w:t xml:space="preserve"> uplift) and the ret</w:t>
      </w:r>
      <w:r w:rsidR="00C73E52" w:rsidRPr="005C4362">
        <w:rPr>
          <w:rFonts w:ascii="Arial" w:hAnsi="Arial" w:cs="Arial"/>
          <w:sz w:val="22"/>
          <w:szCs w:val="22"/>
        </w:rPr>
        <w:t>urn of pay progression points.</w:t>
      </w:r>
    </w:p>
    <w:p w14:paraId="6AC20901" w14:textId="77777777" w:rsidR="005C4362" w:rsidRDefault="005C4362" w:rsidP="005C4362">
      <w:pPr>
        <w:pStyle w:val="NormalWeb"/>
        <w:spacing w:before="0" w:beforeAutospacing="0" w:after="0" w:afterAutospacing="0"/>
        <w:ind w:left="426"/>
        <w:rPr>
          <w:rFonts w:ascii="Arial" w:hAnsi="Arial" w:cs="Arial"/>
          <w:color w:val="2D2D2D"/>
          <w:sz w:val="22"/>
          <w:szCs w:val="22"/>
        </w:rPr>
      </w:pPr>
    </w:p>
    <w:p w14:paraId="29D2FC65" w14:textId="77777777" w:rsidR="005C4362" w:rsidRPr="005C4362" w:rsidRDefault="00777373" w:rsidP="005C4362">
      <w:pPr>
        <w:pStyle w:val="NormalWeb"/>
        <w:numPr>
          <w:ilvl w:val="0"/>
          <w:numId w:val="27"/>
        </w:numPr>
        <w:spacing w:before="0" w:beforeAutospacing="0" w:after="0" w:afterAutospacing="0"/>
        <w:ind w:left="426" w:hanging="426"/>
        <w:rPr>
          <w:rFonts w:ascii="Arial" w:hAnsi="Arial" w:cs="Arial"/>
          <w:color w:val="2D2D2D"/>
          <w:sz w:val="22"/>
          <w:szCs w:val="22"/>
        </w:rPr>
      </w:pPr>
      <w:r w:rsidRPr="005C4362">
        <w:rPr>
          <w:rFonts w:ascii="Arial" w:hAnsi="Arial" w:cs="Arial"/>
          <w:sz w:val="22"/>
          <w:szCs w:val="22"/>
        </w:rPr>
        <w:t>We have consulted local authorities to inform the NEOST written evidence to the STRB remit 2020. Due to the announcement of the General</w:t>
      </w:r>
      <w:r w:rsidR="00D17C4C" w:rsidRPr="005C4362">
        <w:rPr>
          <w:rFonts w:ascii="Arial" w:hAnsi="Arial" w:cs="Arial"/>
          <w:sz w:val="22"/>
          <w:szCs w:val="22"/>
        </w:rPr>
        <w:t xml:space="preserve"> Election the G</w:t>
      </w:r>
      <w:r w:rsidRPr="005C4362">
        <w:rPr>
          <w:rFonts w:ascii="Arial" w:hAnsi="Arial" w:cs="Arial"/>
          <w:sz w:val="22"/>
          <w:szCs w:val="22"/>
        </w:rPr>
        <w:t>overnment has informed the STRB that they will not be able to submit their evidence in the proposed timeframe, so this process has be</w:t>
      </w:r>
      <w:r w:rsidR="00C73E52" w:rsidRPr="005C4362">
        <w:rPr>
          <w:rFonts w:ascii="Arial" w:hAnsi="Arial" w:cs="Arial"/>
          <w:sz w:val="22"/>
          <w:szCs w:val="22"/>
        </w:rPr>
        <w:t xml:space="preserve">en extended into the </w:t>
      </w:r>
      <w:r w:rsidR="007B2728" w:rsidRPr="005C4362">
        <w:rPr>
          <w:rFonts w:ascii="Arial" w:hAnsi="Arial" w:cs="Arial"/>
          <w:sz w:val="22"/>
          <w:szCs w:val="22"/>
        </w:rPr>
        <w:t>New Year</w:t>
      </w:r>
      <w:r w:rsidR="00C73E52" w:rsidRPr="005C4362">
        <w:rPr>
          <w:rFonts w:ascii="Arial" w:hAnsi="Arial" w:cs="Arial"/>
          <w:sz w:val="22"/>
          <w:szCs w:val="22"/>
        </w:rPr>
        <w:t>.</w:t>
      </w:r>
    </w:p>
    <w:p w14:paraId="388790AD" w14:textId="77777777" w:rsidR="005C4362" w:rsidRDefault="005C4362" w:rsidP="005C4362">
      <w:pPr>
        <w:pStyle w:val="NormalWeb"/>
        <w:spacing w:before="0" w:beforeAutospacing="0" w:after="0" w:afterAutospacing="0"/>
        <w:rPr>
          <w:rFonts w:ascii="Arial" w:hAnsi="Arial" w:cs="Arial"/>
          <w:sz w:val="22"/>
          <w:szCs w:val="22"/>
        </w:rPr>
      </w:pPr>
    </w:p>
    <w:p w14:paraId="20F6D466" w14:textId="628CD6DE" w:rsidR="005C4362" w:rsidRPr="005C4362" w:rsidRDefault="005C4362" w:rsidP="005C4362">
      <w:pPr>
        <w:pStyle w:val="NormalWeb"/>
        <w:spacing w:before="0" w:beforeAutospacing="0" w:after="0" w:afterAutospacing="0"/>
        <w:rPr>
          <w:rFonts w:ascii="Arial" w:hAnsi="Arial" w:cs="Arial"/>
          <w:i/>
          <w:sz w:val="22"/>
          <w:szCs w:val="22"/>
          <w:u w:val="single"/>
        </w:rPr>
      </w:pPr>
      <w:r w:rsidRPr="005C4362">
        <w:rPr>
          <w:rFonts w:ascii="Arial" w:hAnsi="Arial" w:cs="Arial"/>
          <w:i/>
          <w:sz w:val="22"/>
          <w:szCs w:val="22"/>
          <w:u w:val="single"/>
        </w:rPr>
        <w:t>Teachers in Residential Establishments</w:t>
      </w:r>
    </w:p>
    <w:p w14:paraId="43C613EA" w14:textId="77777777" w:rsidR="005C4362" w:rsidRDefault="005C4362" w:rsidP="005C4362">
      <w:pPr>
        <w:pStyle w:val="NormalWeb"/>
        <w:spacing w:before="0" w:beforeAutospacing="0" w:after="0" w:afterAutospacing="0"/>
        <w:rPr>
          <w:rFonts w:ascii="Arial" w:hAnsi="Arial" w:cs="Arial"/>
          <w:color w:val="2D2D2D"/>
          <w:sz w:val="22"/>
          <w:szCs w:val="22"/>
        </w:rPr>
      </w:pPr>
    </w:p>
    <w:p w14:paraId="0C0C342D" w14:textId="66835140" w:rsidR="005C4362" w:rsidRDefault="00777373" w:rsidP="005C4362">
      <w:pPr>
        <w:pStyle w:val="NormalWeb"/>
        <w:numPr>
          <w:ilvl w:val="0"/>
          <w:numId w:val="27"/>
        </w:numPr>
        <w:spacing w:before="0" w:beforeAutospacing="0" w:after="0" w:afterAutospacing="0"/>
        <w:ind w:left="426" w:hanging="426"/>
        <w:rPr>
          <w:rFonts w:ascii="Arial" w:hAnsi="Arial" w:cs="Arial"/>
          <w:color w:val="2D2D2D"/>
          <w:sz w:val="22"/>
          <w:szCs w:val="22"/>
        </w:rPr>
      </w:pPr>
      <w:r w:rsidRPr="005C4362">
        <w:rPr>
          <w:rFonts w:ascii="Arial" w:hAnsi="Arial" w:cs="Arial"/>
          <w:iCs/>
          <w:sz w:val="22"/>
          <w:szCs w:val="22"/>
        </w:rPr>
        <w:t>The National Employers and Teachers Side of the JNC for Teachers in Residential Establishments have reached agreement on a 2.75</w:t>
      </w:r>
      <w:r w:rsidR="007B2728" w:rsidRPr="005C4362">
        <w:rPr>
          <w:rFonts w:ascii="Arial" w:hAnsi="Arial" w:cs="Arial"/>
          <w:iCs/>
          <w:sz w:val="22"/>
          <w:szCs w:val="22"/>
        </w:rPr>
        <w:t xml:space="preserve"> per cent</w:t>
      </w:r>
      <w:r w:rsidRPr="005C4362">
        <w:rPr>
          <w:rFonts w:ascii="Arial" w:hAnsi="Arial" w:cs="Arial"/>
          <w:iCs/>
          <w:sz w:val="22"/>
          <w:szCs w:val="22"/>
        </w:rPr>
        <w:t xml:space="preserve"> increase in allowances for 2019.</w:t>
      </w:r>
    </w:p>
    <w:p w14:paraId="56D0F46B" w14:textId="77777777" w:rsidR="005C4362" w:rsidRDefault="005C4362" w:rsidP="005C4362">
      <w:pPr>
        <w:pStyle w:val="NormalWeb"/>
        <w:spacing w:before="0" w:beforeAutospacing="0" w:after="0" w:afterAutospacing="0"/>
        <w:rPr>
          <w:rFonts w:ascii="Arial" w:hAnsi="Arial" w:cs="Arial"/>
          <w:color w:val="2D2D2D"/>
          <w:sz w:val="22"/>
          <w:szCs w:val="22"/>
        </w:rPr>
      </w:pPr>
    </w:p>
    <w:p w14:paraId="37EA2B5A" w14:textId="19D5BCE4" w:rsidR="005C4362" w:rsidRPr="005C4362" w:rsidRDefault="005C4362" w:rsidP="005C4362">
      <w:pPr>
        <w:pStyle w:val="NormalWeb"/>
        <w:spacing w:before="0" w:beforeAutospacing="0" w:after="0" w:afterAutospacing="0"/>
        <w:rPr>
          <w:rFonts w:ascii="Arial" w:hAnsi="Arial" w:cs="Arial"/>
          <w:i/>
          <w:color w:val="2D2D2D"/>
          <w:sz w:val="22"/>
          <w:szCs w:val="22"/>
        </w:rPr>
      </w:pPr>
      <w:r w:rsidRPr="005C4362">
        <w:rPr>
          <w:rFonts w:ascii="Arial" w:hAnsi="Arial" w:cs="Arial"/>
          <w:i/>
          <w:color w:val="2D2D2D"/>
          <w:sz w:val="22"/>
          <w:szCs w:val="22"/>
        </w:rPr>
        <w:t xml:space="preserve">Police Staff </w:t>
      </w:r>
    </w:p>
    <w:p w14:paraId="293D837D" w14:textId="77777777" w:rsidR="005C4362" w:rsidRPr="005C4362" w:rsidRDefault="005C4362" w:rsidP="005C4362">
      <w:pPr>
        <w:pStyle w:val="NormalWeb"/>
        <w:spacing w:before="0" w:beforeAutospacing="0" w:after="0" w:afterAutospacing="0"/>
        <w:rPr>
          <w:rFonts w:ascii="Arial" w:hAnsi="Arial" w:cs="Arial"/>
          <w:color w:val="2D2D2D"/>
          <w:sz w:val="22"/>
          <w:szCs w:val="22"/>
        </w:rPr>
      </w:pPr>
    </w:p>
    <w:p w14:paraId="2ED2210D" w14:textId="77777777" w:rsidR="005C4362" w:rsidRPr="005C4362" w:rsidRDefault="00777373" w:rsidP="005C4362">
      <w:pPr>
        <w:pStyle w:val="NormalWeb"/>
        <w:numPr>
          <w:ilvl w:val="0"/>
          <w:numId w:val="27"/>
        </w:numPr>
        <w:spacing w:before="0" w:beforeAutospacing="0" w:after="0" w:afterAutospacing="0"/>
        <w:ind w:left="426" w:hanging="426"/>
        <w:rPr>
          <w:rFonts w:ascii="Arial" w:hAnsi="Arial" w:cs="Arial"/>
          <w:color w:val="2D2D2D"/>
          <w:sz w:val="22"/>
          <w:szCs w:val="22"/>
        </w:rPr>
      </w:pPr>
      <w:r w:rsidRPr="005C4362">
        <w:rPr>
          <w:rFonts w:ascii="Arial" w:hAnsi="Arial" w:cs="Arial"/>
          <w:iCs/>
          <w:sz w:val="22"/>
          <w:szCs w:val="22"/>
        </w:rPr>
        <w:t>The National Employers for Police Staff have reached a Pay Agreement with the Trade Union Side for 2019. This consists of a 2.5</w:t>
      </w:r>
      <w:r w:rsidR="007B2728" w:rsidRPr="005C4362">
        <w:rPr>
          <w:rFonts w:ascii="Arial" w:hAnsi="Arial" w:cs="Arial"/>
          <w:iCs/>
          <w:sz w:val="22"/>
          <w:szCs w:val="22"/>
        </w:rPr>
        <w:t xml:space="preserve"> per cent</w:t>
      </w:r>
      <w:r w:rsidRPr="005C4362">
        <w:rPr>
          <w:rFonts w:ascii="Arial" w:hAnsi="Arial" w:cs="Arial"/>
          <w:iCs/>
          <w:sz w:val="22"/>
          <w:szCs w:val="22"/>
        </w:rPr>
        <w:t xml:space="preserve"> increase on all pay points and on Standby Allowance, an increase in the bottom pay point from £17,262 to £17,799 and a Police Staff Council Joint Circular to promote t</w:t>
      </w:r>
      <w:r w:rsidR="00C73E52" w:rsidRPr="005C4362">
        <w:rPr>
          <w:rFonts w:ascii="Arial" w:hAnsi="Arial" w:cs="Arial"/>
          <w:iCs/>
          <w:sz w:val="22"/>
          <w:szCs w:val="22"/>
        </w:rPr>
        <w:t>he TUC ‘Dying to Work’ Charter.</w:t>
      </w:r>
    </w:p>
    <w:p w14:paraId="73A6764F" w14:textId="77777777" w:rsidR="005C4362" w:rsidRDefault="005C4362" w:rsidP="005C4362">
      <w:pPr>
        <w:pStyle w:val="NormalWeb"/>
        <w:spacing w:before="0" w:beforeAutospacing="0" w:after="0" w:afterAutospacing="0"/>
        <w:rPr>
          <w:rFonts w:ascii="Arial" w:hAnsi="Arial" w:cs="Arial"/>
          <w:iCs/>
          <w:sz w:val="22"/>
          <w:szCs w:val="22"/>
        </w:rPr>
      </w:pPr>
    </w:p>
    <w:p w14:paraId="5415A744" w14:textId="3A889A77" w:rsidR="005C4362" w:rsidRPr="005C4362" w:rsidRDefault="005C4362" w:rsidP="005C4362">
      <w:pPr>
        <w:pStyle w:val="NormalWeb"/>
        <w:spacing w:before="0" w:beforeAutospacing="0" w:after="0" w:afterAutospacing="0"/>
        <w:rPr>
          <w:rFonts w:ascii="Arial" w:hAnsi="Arial" w:cs="Arial"/>
          <w:i/>
          <w:iCs/>
          <w:sz w:val="22"/>
          <w:szCs w:val="22"/>
          <w:u w:val="single"/>
        </w:rPr>
      </w:pPr>
      <w:r w:rsidRPr="005C4362">
        <w:rPr>
          <w:rFonts w:ascii="Arial" w:hAnsi="Arial" w:cs="Arial"/>
          <w:i/>
          <w:iCs/>
          <w:sz w:val="22"/>
          <w:szCs w:val="22"/>
          <w:u w:val="single"/>
        </w:rPr>
        <w:t>Apprenticeships</w:t>
      </w:r>
    </w:p>
    <w:p w14:paraId="5DBEAB33" w14:textId="77777777" w:rsidR="005C4362" w:rsidRDefault="005C4362" w:rsidP="005C4362">
      <w:pPr>
        <w:pStyle w:val="NormalWeb"/>
        <w:spacing w:before="0" w:beforeAutospacing="0" w:after="0" w:afterAutospacing="0"/>
        <w:rPr>
          <w:rFonts w:ascii="Arial" w:hAnsi="Arial" w:cs="Arial"/>
          <w:color w:val="2D2D2D"/>
          <w:sz w:val="22"/>
          <w:szCs w:val="22"/>
        </w:rPr>
      </w:pPr>
    </w:p>
    <w:p w14:paraId="136CAE2F" w14:textId="77777777" w:rsidR="005C4362" w:rsidRPr="005C4362" w:rsidRDefault="00D17C4C" w:rsidP="005C4362">
      <w:pPr>
        <w:pStyle w:val="NormalWeb"/>
        <w:numPr>
          <w:ilvl w:val="0"/>
          <w:numId w:val="27"/>
        </w:numPr>
        <w:spacing w:before="0" w:beforeAutospacing="0" w:after="0" w:afterAutospacing="0"/>
        <w:ind w:left="426" w:hanging="426"/>
        <w:rPr>
          <w:rFonts w:ascii="Arial" w:hAnsi="Arial" w:cs="Arial"/>
          <w:color w:val="2D2D2D"/>
          <w:sz w:val="22"/>
          <w:szCs w:val="22"/>
        </w:rPr>
      </w:pPr>
      <w:r w:rsidRPr="005C4362">
        <w:rPr>
          <w:rFonts w:ascii="Arial" w:hAnsi="Arial" w:cs="Arial"/>
          <w:sz w:val="22"/>
          <w:szCs w:val="22"/>
        </w:rPr>
        <w:t>The G</w:t>
      </w:r>
      <w:r w:rsidR="00777373" w:rsidRPr="005C4362">
        <w:rPr>
          <w:rFonts w:ascii="Arial" w:hAnsi="Arial" w:cs="Arial"/>
          <w:sz w:val="22"/>
          <w:szCs w:val="22"/>
        </w:rPr>
        <w:t>overnment publi</w:t>
      </w:r>
      <w:r w:rsidR="00D26D3B" w:rsidRPr="005C4362">
        <w:rPr>
          <w:rFonts w:ascii="Arial" w:hAnsi="Arial" w:cs="Arial"/>
          <w:sz w:val="22"/>
          <w:szCs w:val="22"/>
        </w:rPr>
        <w:t>shed reporting data for council</w:t>
      </w:r>
      <w:r w:rsidR="00777373" w:rsidRPr="005C4362">
        <w:rPr>
          <w:rFonts w:ascii="Arial" w:hAnsi="Arial" w:cs="Arial"/>
          <w:sz w:val="22"/>
          <w:szCs w:val="22"/>
        </w:rPr>
        <w:t>s</w:t>
      </w:r>
      <w:r w:rsidR="00D26D3B" w:rsidRPr="005C4362">
        <w:rPr>
          <w:rFonts w:ascii="Arial" w:hAnsi="Arial" w:cs="Arial"/>
          <w:sz w:val="22"/>
          <w:szCs w:val="22"/>
        </w:rPr>
        <w:t>’</w:t>
      </w:r>
      <w:r w:rsidR="00777373" w:rsidRPr="005C4362">
        <w:rPr>
          <w:rFonts w:ascii="Arial" w:hAnsi="Arial" w:cs="Arial"/>
          <w:sz w:val="22"/>
          <w:szCs w:val="22"/>
        </w:rPr>
        <w:t xml:space="preserve"> performance in the second year of the Public Sector Target (18/19) in November. Local authorities created just over 16</w:t>
      </w:r>
      <w:r w:rsidR="00C7515B" w:rsidRPr="005C4362">
        <w:rPr>
          <w:rFonts w:ascii="Arial" w:hAnsi="Arial" w:cs="Arial"/>
          <w:sz w:val="22"/>
          <w:szCs w:val="22"/>
        </w:rPr>
        <w:t>,000</w:t>
      </w:r>
      <w:r w:rsidR="00777373" w:rsidRPr="005C4362">
        <w:rPr>
          <w:rFonts w:ascii="Arial" w:hAnsi="Arial" w:cs="Arial"/>
          <w:sz w:val="22"/>
          <w:szCs w:val="22"/>
        </w:rPr>
        <w:t xml:space="preserve"> apprenticeships in 18/19, up 45</w:t>
      </w:r>
      <w:r w:rsidR="007B2728" w:rsidRPr="005C4362">
        <w:rPr>
          <w:rFonts w:ascii="Arial" w:hAnsi="Arial" w:cs="Arial"/>
          <w:sz w:val="22"/>
          <w:szCs w:val="22"/>
        </w:rPr>
        <w:t xml:space="preserve"> per cent</w:t>
      </w:r>
      <w:r w:rsidR="00777373" w:rsidRPr="005C4362">
        <w:rPr>
          <w:rFonts w:ascii="Arial" w:hAnsi="Arial" w:cs="Arial"/>
          <w:sz w:val="22"/>
          <w:szCs w:val="22"/>
        </w:rPr>
        <w:t xml:space="preserve"> on 17/18 and over 10</w:t>
      </w:r>
      <w:r w:rsidR="0017709D" w:rsidRPr="005C4362">
        <w:rPr>
          <w:rFonts w:ascii="Arial" w:hAnsi="Arial" w:cs="Arial"/>
          <w:sz w:val="22"/>
          <w:szCs w:val="22"/>
        </w:rPr>
        <w:t>,000</w:t>
      </w:r>
      <w:r w:rsidR="00777373" w:rsidRPr="005C4362">
        <w:rPr>
          <w:rFonts w:ascii="Arial" w:hAnsi="Arial" w:cs="Arial"/>
          <w:sz w:val="22"/>
          <w:szCs w:val="22"/>
        </w:rPr>
        <w:t xml:space="preserve"> more than the sector managed in 16/17 before the apprenticeship levy was introduced. This increase has been achieved despite local authority headcounts falling by 8</w:t>
      </w:r>
      <w:r w:rsidR="007B2728" w:rsidRPr="005C4362">
        <w:rPr>
          <w:rFonts w:ascii="Arial" w:hAnsi="Arial" w:cs="Arial"/>
          <w:sz w:val="22"/>
          <w:szCs w:val="22"/>
        </w:rPr>
        <w:t xml:space="preserve"> per cent</w:t>
      </w:r>
      <w:r w:rsidR="00777373" w:rsidRPr="005C4362">
        <w:rPr>
          <w:rFonts w:ascii="Arial" w:hAnsi="Arial" w:cs="Arial"/>
          <w:sz w:val="22"/>
          <w:szCs w:val="22"/>
        </w:rPr>
        <w:t xml:space="preserve"> since the target was introduced.</w:t>
      </w:r>
    </w:p>
    <w:p w14:paraId="2D5841E3" w14:textId="77777777" w:rsidR="005C4362" w:rsidRDefault="005C4362" w:rsidP="005C4362">
      <w:pPr>
        <w:pStyle w:val="NormalWeb"/>
        <w:spacing w:before="0" w:beforeAutospacing="0" w:after="0" w:afterAutospacing="0"/>
        <w:ind w:left="426"/>
        <w:rPr>
          <w:rFonts w:ascii="Arial" w:hAnsi="Arial" w:cs="Arial"/>
          <w:color w:val="2D2D2D"/>
          <w:sz w:val="22"/>
          <w:szCs w:val="22"/>
        </w:rPr>
      </w:pPr>
    </w:p>
    <w:p w14:paraId="56CA3C5C" w14:textId="77777777" w:rsidR="005C4362" w:rsidRPr="005C4362" w:rsidRDefault="00777373" w:rsidP="005C4362">
      <w:pPr>
        <w:pStyle w:val="NormalWeb"/>
        <w:numPr>
          <w:ilvl w:val="0"/>
          <w:numId w:val="27"/>
        </w:numPr>
        <w:spacing w:before="0" w:beforeAutospacing="0" w:after="0" w:afterAutospacing="0"/>
        <w:ind w:left="426" w:hanging="426"/>
        <w:rPr>
          <w:rFonts w:ascii="Arial" w:hAnsi="Arial" w:cs="Arial"/>
          <w:color w:val="2D2D2D"/>
          <w:sz w:val="22"/>
          <w:szCs w:val="22"/>
        </w:rPr>
      </w:pPr>
      <w:r w:rsidRPr="005C4362">
        <w:rPr>
          <w:rFonts w:ascii="Arial" w:hAnsi="Arial" w:cs="Arial"/>
          <w:sz w:val="22"/>
          <w:szCs w:val="22"/>
        </w:rPr>
        <w:t>The LGA Apprenticeships team launched their A</w:t>
      </w:r>
      <w:r w:rsidR="00D26D3B" w:rsidRPr="005C4362">
        <w:rPr>
          <w:rFonts w:ascii="Arial" w:hAnsi="Arial" w:cs="Arial"/>
          <w:sz w:val="22"/>
          <w:szCs w:val="22"/>
        </w:rPr>
        <w:t>ction Learning Programme for</w:t>
      </w:r>
      <w:r w:rsidRPr="005C4362">
        <w:rPr>
          <w:rFonts w:ascii="Arial" w:hAnsi="Arial" w:cs="Arial"/>
          <w:sz w:val="22"/>
          <w:szCs w:val="22"/>
        </w:rPr>
        <w:t xml:space="preserve"> local government in October, with five groups meeting four times between October 2019 and February 2020. Places ‘sold out’ within four days. The team has also launched its webinar programme for the sector; published its ‘Apprenticeships in Schools’ Toolkit; and launched a new programme – the Apprenticeship MOT. The MOT process involves a visit to a council from the LGA’s apprenticeships adviser who carries out a ‘mini-review’ of the council’s performance against the LGA’s Apprenticeships Maturity Model and produces a short report with recommendations for the council to </w:t>
      </w:r>
      <w:r w:rsidR="00C73E52" w:rsidRPr="005C4362">
        <w:rPr>
          <w:rFonts w:ascii="Arial" w:hAnsi="Arial" w:cs="Arial"/>
          <w:sz w:val="22"/>
          <w:szCs w:val="22"/>
        </w:rPr>
        <w:t>focus on to grow its programme.</w:t>
      </w:r>
    </w:p>
    <w:p w14:paraId="1F4D630B" w14:textId="77777777" w:rsidR="005C4362" w:rsidRDefault="005C4362" w:rsidP="005C4362">
      <w:pPr>
        <w:pStyle w:val="NormalWeb"/>
        <w:spacing w:before="0" w:beforeAutospacing="0" w:after="0" w:afterAutospacing="0"/>
        <w:ind w:left="426"/>
        <w:rPr>
          <w:rFonts w:ascii="Arial" w:hAnsi="Arial" w:cs="Arial"/>
          <w:color w:val="2D2D2D"/>
          <w:sz w:val="22"/>
          <w:szCs w:val="22"/>
        </w:rPr>
      </w:pPr>
    </w:p>
    <w:p w14:paraId="7929CCF8" w14:textId="77777777" w:rsidR="005C4362" w:rsidRPr="005C4362" w:rsidRDefault="00777373" w:rsidP="005C4362">
      <w:pPr>
        <w:pStyle w:val="NormalWeb"/>
        <w:numPr>
          <w:ilvl w:val="0"/>
          <w:numId w:val="27"/>
        </w:numPr>
        <w:spacing w:before="0" w:beforeAutospacing="0" w:after="0" w:afterAutospacing="0"/>
        <w:ind w:left="426" w:hanging="426"/>
        <w:rPr>
          <w:rFonts w:ascii="Arial" w:hAnsi="Arial" w:cs="Arial"/>
          <w:color w:val="2D2D2D"/>
          <w:sz w:val="22"/>
          <w:szCs w:val="22"/>
        </w:rPr>
      </w:pPr>
      <w:r w:rsidRPr="005C4362">
        <w:rPr>
          <w:rFonts w:ascii="Arial" w:hAnsi="Arial" w:cs="Arial"/>
          <w:sz w:val="22"/>
          <w:szCs w:val="22"/>
        </w:rPr>
        <w:t>Work on the Apprenticeships Accelerator Programme (supporting 37 councils across 34 projects through on-site consultancy support to help them spend their apprenticeship levy and get the best return on investment) continues and is expected to complete in March 2020.</w:t>
      </w:r>
    </w:p>
    <w:p w14:paraId="206ABE64" w14:textId="77777777" w:rsidR="005C4362" w:rsidRDefault="005C4362" w:rsidP="005C4362">
      <w:pPr>
        <w:pStyle w:val="NormalWeb"/>
        <w:spacing w:before="0" w:beforeAutospacing="0" w:after="0" w:afterAutospacing="0"/>
        <w:ind w:left="426"/>
        <w:rPr>
          <w:rFonts w:ascii="Arial" w:hAnsi="Arial" w:cs="Arial"/>
          <w:color w:val="2D2D2D"/>
          <w:sz w:val="22"/>
          <w:szCs w:val="22"/>
        </w:rPr>
      </w:pPr>
    </w:p>
    <w:p w14:paraId="4715D1E3" w14:textId="77777777" w:rsidR="00791944" w:rsidRPr="00791944" w:rsidRDefault="00777373" w:rsidP="00791944">
      <w:pPr>
        <w:pStyle w:val="NormalWeb"/>
        <w:numPr>
          <w:ilvl w:val="0"/>
          <w:numId w:val="27"/>
        </w:numPr>
        <w:spacing w:before="0" w:beforeAutospacing="0" w:after="0" w:afterAutospacing="0"/>
        <w:ind w:left="426" w:hanging="426"/>
        <w:rPr>
          <w:rFonts w:ascii="Arial" w:hAnsi="Arial" w:cs="Arial"/>
          <w:color w:val="2D2D2D"/>
          <w:sz w:val="22"/>
          <w:szCs w:val="22"/>
        </w:rPr>
      </w:pPr>
      <w:r w:rsidRPr="005C4362">
        <w:rPr>
          <w:rFonts w:ascii="Arial" w:hAnsi="Arial" w:cs="Arial"/>
          <w:sz w:val="22"/>
          <w:szCs w:val="22"/>
        </w:rPr>
        <w:t xml:space="preserve">Across all the elements of our apprenticeships programme, the team has engaged with 106 out of 150 upper or single tier councils at least once (via participation in the Apprenticeships Accelerator Programme, carrying out </w:t>
      </w:r>
      <w:proofErr w:type="gramStart"/>
      <w:r w:rsidRPr="005C4362">
        <w:rPr>
          <w:rFonts w:ascii="Arial" w:hAnsi="Arial" w:cs="Arial"/>
          <w:sz w:val="22"/>
          <w:szCs w:val="22"/>
        </w:rPr>
        <w:t>an</w:t>
      </w:r>
      <w:proofErr w:type="gramEnd"/>
      <w:r w:rsidRPr="005C4362">
        <w:rPr>
          <w:rFonts w:ascii="Arial" w:hAnsi="Arial" w:cs="Arial"/>
          <w:sz w:val="22"/>
          <w:szCs w:val="22"/>
        </w:rPr>
        <w:t xml:space="preserve"> MOT, joining an action learning group or attendance at a webinar)</w:t>
      </w:r>
      <w:r w:rsidR="00C73E52" w:rsidRPr="005C4362">
        <w:rPr>
          <w:rFonts w:ascii="Arial" w:hAnsi="Arial" w:cs="Arial"/>
          <w:sz w:val="22"/>
          <w:szCs w:val="22"/>
        </w:rPr>
        <w:t>.</w:t>
      </w:r>
    </w:p>
    <w:p w14:paraId="678F7721" w14:textId="77777777" w:rsidR="00791944" w:rsidRDefault="00791944" w:rsidP="00791944">
      <w:pPr>
        <w:pStyle w:val="NormalWeb"/>
        <w:spacing w:before="0" w:beforeAutospacing="0" w:after="0" w:afterAutospacing="0"/>
        <w:rPr>
          <w:rFonts w:ascii="Arial" w:hAnsi="Arial" w:cs="Arial"/>
          <w:sz w:val="22"/>
          <w:szCs w:val="22"/>
        </w:rPr>
      </w:pPr>
    </w:p>
    <w:p w14:paraId="05DA166B" w14:textId="77777777" w:rsidR="00791944" w:rsidRPr="00791944" w:rsidRDefault="00791944" w:rsidP="00791944">
      <w:pPr>
        <w:pStyle w:val="NormalWeb"/>
        <w:spacing w:before="0" w:beforeAutospacing="0" w:after="0" w:afterAutospacing="0"/>
        <w:rPr>
          <w:rFonts w:ascii="Arial" w:hAnsi="Arial" w:cs="Arial"/>
          <w:color w:val="2D2D2D"/>
          <w:sz w:val="22"/>
          <w:szCs w:val="22"/>
        </w:rPr>
      </w:pPr>
    </w:p>
    <w:p w14:paraId="614A0618" w14:textId="77777777" w:rsidR="00791944" w:rsidRDefault="00791944" w:rsidP="00791944">
      <w:pPr>
        <w:pStyle w:val="NormalWeb"/>
        <w:spacing w:before="0" w:beforeAutospacing="0" w:after="0" w:afterAutospacing="0"/>
        <w:rPr>
          <w:rFonts w:ascii="Arial" w:hAnsi="Arial" w:cs="Arial"/>
          <w:sz w:val="22"/>
          <w:szCs w:val="22"/>
        </w:rPr>
      </w:pPr>
    </w:p>
    <w:p w14:paraId="6FD8B29D" w14:textId="77777777" w:rsidR="00791944" w:rsidRDefault="00791944" w:rsidP="00791944">
      <w:pPr>
        <w:pStyle w:val="NormalWeb"/>
        <w:spacing w:before="0" w:beforeAutospacing="0" w:after="0" w:afterAutospacing="0"/>
        <w:rPr>
          <w:rFonts w:ascii="Arial" w:hAnsi="Arial" w:cs="Arial"/>
          <w:sz w:val="22"/>
          <w:szCs w:val="22"/>
        </w:rPr>
      </w:pPr>
    </w:p>
    <w:p w14:paraId="7B6EDFDF" w14:textId="77777777" w:rsidR="00791944" w:rsidRPr="00791944" w:rsidRDefault="00791944" w:rsidP="00791944">
      <w:pPr>
        <w:pStyle w:val="NormalWeb"/>
        <w:spacing w:before="0" w:beforeAutospacing="0" w:after="0" w:afterAutospacing="0"/>
        <w:rPr>
          <w:rFonts w:ascii="Arial" w:hAnsi="Arial" w:cs="Arial"/>
          <w:i/>
          <w:sz w:val="22"/>
          <w:szCs w:val="22"/>
          <w:u w:val="single"/>
        </w:rPr>
      </w:pPr>
      <w:r w:rsidRPr="00791944">
        <w:rPr>
          <w:rFonts w:ascii="Arial" w:hAnsi="Arial" w:cs="Arial"/>
          <w:i/>
          <w:sz w:val="22"/>
          <w:szCs w:val="22"/>
          <w:u w:val="single"/>
        </w:rPr>
        <w:t>Consultation on Migration Policy</w:t>
      </w:r>
    </w:p>
    <w:p w14:paraId="67492074" w14:textId="77777777" w:rsidR="00791944" w:rsidRDefault="00791944" w:rsidP="00791944">
      <w:pPr>
        <w:pStyle w:val="NormalWeb"/>
        <w:spacing w:before="0" w:beforeAutospacing="0" w:after="0" w:afterAutospacing="0"/>
        <w:rPr>
          <w:rFonts w:ascii="Arial" w:hAnsi="Arial" w:cs="Arial"/>
          <w:color w:val="2D2D2D"/>
          <w:sz w:val="22"/>
          <w:szCs w:val="22"/>
        </w:rPr>
      </w:pPr>
    </w:p>
    <w:p w14:paraId="691AA5B3" w14:textId="77777777" w:rsidR="00791944" w:rsidRPr="00791944" w:rsidRDefault="00777373" w:rsidP="00791944">
      <w:pPr>
        <w:pStyle w:val="NormalWeb"/>
        <w:numPr>
          <w:ilvl w:val="0"/>
          <w:numId w:val="27"/>
        </w:numPr>
        <w:spacing w:before="0" w:beforeAutospacing="0" w:after="0" w:afterAutospacing="0"/>
        <w:ind w:left="426" w:hanging="426"/>
        <w:rPr>
          <w:rFonts w:ascii="Arial" w:hAnsi="Arial" w:cs="Arial"/>
          <w:color w:val="2D2D2D"/>
          <w:sz w:val="22"/>
          <w:szCs w:val="22"/>
        </w:rPr>
      </w:pPr>
      <w:r w:rsidRPr="00791944">
        <w:rPr>
          <w:rFonts w:ascii="Arial" w:hAnsi="Arial" w:cs="Arial"/>
          <w:sz w:val="22"/>
          <w:szCs w:val="22"/>
        </w:rPr>
        <w:t>Following discussions with lead members of the Board it was agreed that the LGA should submit a response to the Migration Advisory Committee’s consultation on future migration policy. The consultation is focused on an “Australian style points-based system”. A submission was agreed by the members’ Brexit Task Force on behalf of councils as employers and was sent with a covering letter f</w:t>
      </w:r>
      <w:r w:rsidR="00D26D3B" w:rsidRPr="00791944">
        <w:rPr>
          <w:rFonts w:ascii="Arial" w:hAnsi="Arial" w:cs="Arial"/>
          <w:sz w:val="22"/>
          <w:szCs w:val="22"/>
        </w:rPr>
        <w:t>rom Councillor Kevin Bentley</w:t>
      </w:r>
      <w:r w:rsidR="007B2728" w:rsidRPr="00791944">
        <w:rPr>
          <w:rFonts w:ascii="Arial" w:hAnsi="Arial" w:cs="Arial"/>
          <w:sz w:val="22"/>
          <w:szCs w:val="22"/>
        </w:rPr>
        <w:t>.</w:t>
      </w:r>
    </w:p>
    <w:p w14:paraId="2B2684F0" w14:textId="77777777" w:rsidR="00791944" w:rsidRDefault="00791944" w:rsidP="00791944">
      <w:pPr>
        <w:pStyle w:val="NormalWeb"/>
        <w:spacing w:before="0" w:beforeAutospacing="0" w:after="0" w:afterAutospacing="0"/>
        <w:rPr>
          <w:rFonts w:ascii="Arial" w:hAnsi="Arial" w:cs="Arial"/>
          <w:sz w:val="22"/>
          <w:szCs w:val="22"/>
        </w:rPr>
      </w:pPr>
    </w:p>
    <w:p w14:paraId="7FC6C7DF" w14:textId="515146F2" w:rsidR="00791944" w:rsidRPr="00791944" w:rsidRDefault="00791944" w:rsidP="00791944">
      <w:pPr>
        <w:pStyle w:val="NormalWeb"/>
        <w:spacing w:before="0" w:beforeAutospacing="0" w:after="0" w:afterAutospacing="0"/>
        <w:rPr>
          <w:rFonts w:ascii="Arial" w:hAnsi="Arial" w:cs="Arial"/>
          <w:i/>
          <w:sz w:val="22"/>
          <w:szCs w:val="22"/>
          <w:u w:val="single"/>
        </w:rPr>
      </w:pPr>
      <w:r w:rsidRPr="00791944">
        <w:rPr>
          <w:rFonts w:ascii="Arial" w:hAnsi="Arial" w:cs="Arial"/>
          <w:i/>
          <w:sz w:val="22"/>
          <w:szCs w:val="22"/>
          <w:u w:val="single"/>
        </w:rPr>
        <w:t>Surveys and data</w:t>
      </w:r>
    </w:p>
    <w:p w14:paraId="07EEAA4E" w14:textId="77777777" w:rsidR="00791944" w:rsidRDefault="00791944" w:rsidP="00791944">
      <w:pPr>
        <w:pStyle w:val="NormalWeb"/>
        <w:spacing w:before="0" w:beforeAutospacing="0" w:after="0" w:afterAutospacing="0"/>
        <w:rPr>
          <w:rFonts w:ascii="Arial" w:hAnsi="Arial" w:cs="Arial"/>
          <w:color w:val="2D2D2D"/>
          <w:sz w:val="22"/>
          <w:szCs w:val="22"/>
        </w:rPr>
      </w:pPr>
    </w:p>
    <w:p w14:paraId="0ABB89F2" w14:textId="3ACBA503" w:rsidR="00791944" w:rsidRDefault="00777373" w:rsidP="00791944">
      <w:pPr>
        <w:pStyle w:val="NormalWeb"/>
        <w:numPr>
          <w:ilvl w:val="0"/>
          <w:numId w:val="27"/>
        </w:numPr>
        <w:spacing w:before="0" w:beforeAutospacing="0" w:after="0" w:afterAutospacing="0"/>
        <w:ind w:left="426" w:hanging="426"/>
        <w:rPr>
          <w:rFonts w:ascii="Arial" w:hAnsi="Arial" w:cs="Arial"/>
          <w:color w:val="2D2D2D"/>
          <w:sz w:val="22"/>
          <w:szCs w:val="22"/>
        </w:rPr>
      </w:pPr>
      <w:r w:rsidRPr="00791944">
        <w:rPr>
          <w:rFonts w:ascii="Arial" w:hAnsi="Arial" w:cs="Arial"/>
          <w:sz w:val="22"/>
          <w:szCs w:val="22"/>
        </w:rPr>
        <w:t>Most of our information on key HR indicators</w:t>
      </w:r>
      <w:r w:rsidR="00D26D3B" w:rsidRPr="00791944">
        <w:rPr>
          <w:rFonts w:ascii="Arial" w:hAnsi="Arial" w:cs="Arial"/>
          <w:sz w:val="22"/>
          <w:szCs w:val="22"/>
        </w:rPr>
        <w:t>,</w:t>
      </w:r>
      <w:r w:rsidRPr="00791944">
        <w:rPr>
          <w:rFonts w:ascii="Arial" w:hAnsi="Arial" w:cs="Arial"/>
          <w:sz w:val="22"/>
          <w:szCs w:val="22"/>
        </w:rPr>
        <w:t xml:space="preserve"> such as sickness absence</w:t>
      </w:r>
      <w:r w:rsidR="00D26D3B" w:rsidRPr="00791944">
        <w:rPr>
          <w:rFonts w:ascii="Arial" w:hAnsi="Arial" w:cs="Arial"/>
          <w:sz w:val="22"/>
          <w:szCs w:val="22"/>
        </w:rPr>
        <w:t>,</w:t>
      </w:r>
      <w:r w:rsidRPr="00791944">
        <w:rPr>
          <w:rFonts w:ascii="Arial" w:hAnsi="Arial" w:cs="Arial"/>
          <w:sz w:val="22"/>
          <w:szCs w:val="22"/>
        </w:rPr>
        <w:t xml:space="preserve"> has until now been collected through our annual workforce survey which has resulted in a lag in availability of data to councils. We have now begun collecting the data through quarterly returns to LG Inform, allowing the development of an HR benchmarking club which has just been launched. This will help councils to prepare tailored reports based on their own requirements. It will also allow us to focus the annual survey on key policy issues.</w:t>
      </w:r>
    </w:p>
    <w:p w14:paraId="3186250E" w14:textId="77777777" w:rsidR="00791944" w:rsidRDefault="00791944" w:rsidP="00791944">
      <w:pPr>
        <w:pStyle w:val="NormalWeb"/>
        <w:spacing w:before="0" w:beforeAutospacing="0" w:after="0" w:afterAutospacing="0"/>
        <w:rPr>
          <w:rFonts w:ascii="Arial" w:hAnsi="Arial" w:cs="Arial"/>
          <w:color w:val="2D2D2D"/>
          <w:sz w:val="22"/>
          <w:szCs w:val="22"/>
        </w:rPr>
      </w:pPr>
    </w:p>
    <w:p w14:paraId="02485013" w14:textId="7E00687F" w:rsidR="00791944" w:rsidRPr="00791944" w:rsidRDefault="00791944" w:rsidP="00791944">
      <w:pPr>
        <w:pStyle w:val="NormalWeb"/>
        <w:spacing w:before="0" w:beforeAutospacing="0" w:after="0" w:afterAutospacing="0"/>
        <w:rPr>
          <w:rFonts w:ascii="Arial" w:hAnsi="Arial" w:cs="Arial"/>
          <w:sz w:val="22"/>
          <w:szCs w:val="22"/>
        </w:rPr>
      </w:pPr>
      <w:r w:rsidRPr="00CC515A">
        <w:rPr>
          <w:rFonts w:ascii="Arial" w:hAnsi="Arial" w:cs="Arial"/>
          <w:b/>
          <w:sz w:val="22"/>
          <w:szCs w:val="22"/>
        </w:rPr>
        <w:t>EU Funding and Successor Arrangements</w:t>
      </w:r>
    </w:p>
    <w:p w14:paraId="2B348F0B" w14:textId="77777777" w:rsidR="00791944" w:rsidRPr="00791944" w:rsidRDefault="00791944" w:rsidP="00791944">
      <w:pPr>
        <w:pStyle w:val="NormalWeb"/>
        <w:spacing w:before="0" w:beforeAutospacing="0" w:after="0" w:afterAutospacing="0"/>
        <w:rPr>
          <w:rFonts w:ascii="Arial" w:hAnsi="Arial" w:cs="Arial"/>
          <w:color w:val="2D2D2D"/>
          <w:sz w:val="22"/>
          <w:szCs w:val="22"/>
        </w:rPr>
      </w:pPr>
    </w:p>
    <w:p w14:paraId="01957509" w14:textId="77777777" w:rsidR="00791944" w:rsidRPr="00791944" w:rsidRDefault="00777373" w:rsidP="00791944">
      <w:pPr>
        <w:pStyle w:val="NormalWeb"/>
        <w:numPr>
          <w:ilvl w:val="0"/>
          <w:numId w:val="27"/>
        </w:numPr>
        <w:spacing w:before="0" w:beforeAutospacing="0" w:after="0" w:afterAutospacing="0"/>
        <w:ind w:left="426" w:hanging="426"/>
        <w:rPr>
          <w:rFonts w:ascii="Arial" w:hAnsi="Arial" w:cs="Arial"/>
          <w:color w:val="2D2D2D"/>
          <w:sz w:val="22"/>
          <w:szCs w:val="22"/>
        </w:rPr>
      </w:pPr>
      <w:r w:rsidRPr="00791944">
        <w:rPr>
          <w:rFonts w:ascii="Arial" w:hAnsi="Arial" w:cs="Arial"/>
          <w:sz w:val="22"/>
          <w:szCs w:val="22"/>
        </w:rPr>
        <w:t xml:space="preserve">It is now clear that the UK will leave the EU by </w:t>
      </w:r>
      <w:proofErr w:type="gramStart"/>
      <w:r w:rsidRPr="00791944">
        <w:rPr>
          <w:rFonts w:ascii="Arial" w:hAnsi="Arial" w:cs="Arial"/>
          <w:sz w:val="22"/>
          <w:szCs w:val="22"/>
        </w:rPr>
        <w:t>31 January 2020, and</w:t>
      </w:r>
      <w:proofErr w:type="gramEnd"/>
      <w:r w:rsidRPr="00791944">
        <w:rPr>
          <w:rFonts w:ascii="Arial" w:hAnsi="Arial" w:cs="Arial"/>
          <w:sz w:val="22"/>
          <w:szCs w:val="22"/>
        </w:rPr>
        <w:t xml:space="preserve"> will continue to participate in the entire ESIF Programme 2014-2020.</w:t>
      </w:r>
    </w:p>
    <w:p w14:paraId="639AE305" w14:textId="77777777" w:rsidR="00791944" w:rsidRDefault="00791944" w:rsidP="00791944">
      <w:pPr>
        <w:pStyle w:val="NormalWeb"/>
        <w:spacing w:before="0" w:beforeAutospacing="0" w:after="0" w:afterAutospacing="0"/>
        <w:ind w:left="426"/>
        <w:rPr>
          <w:rFonts w:ascii="Arial" w:hAnsi="Arial" w:cs="Arial"/>
          <w:color w:val="2D2D2D"/>
          <w:sz w:val="22"/>
          <w:szCs w:val="22"/>
        </w:rPr>
      </w:pPr>
    </w:p>
    <w:p w14:paraId="57D8AA32" w14:textId="77777777" w:rsidR="00791944" w:rsidRPr="00791944" w:rsidRDefault="00777373" w:rsidP="00791944">
      <w:pPr>
        <w:pStyle w:val="NormalWeb"/>
        <w:numPr>
          <w:ilvl w:val="0"/>
          <w:numId w:val="27"/>
        </w:numPr>
        <w:spacing w:before="0" w:beforeAutospacing="0" w:after="0" w:afterAutospacing="0"/>
        <w:ind w:left="426" w:hanging="426"/>
        <w:rPr>
          <w:rFonts w:ascii="Arial" w:hAnsi="Arial" w:cs="Arial"/>
          <w:color w:val="2D2D2D"/>
          <w:sz w:val="22"/>
          <w:szCs w:val="22"/>
        </w:rPr>
      </w:pPr>
      <w:r w:rsidRPr="00791944">
        <w:rPr>
          <w:rFonts w:ascii="Arial" w:hAnsi="Arial" w:cs="Arial"/>
          <w:sz w:val="22"/>
          <w:szCs w:val="22"/>
        </w:rPr>
        <w:t>Through membership of the Growth Programme Board, the LGA continues to lobby for current EU funding to be spent locally and in full before the UK leaves the programme by the end of December 2020. We continue to highlight the impact of a gap between the end of the ESIF programme and the delayed start of the UK Shared Prosperity Fund.</w:t>
      </w:r>
    </w:p>
    <w:p w14:paraId="3CAFF80F" w14:textId="77777777" w:rsidR="00791944" w:rsidRDefault="00791944" w:rsidP="00791944">
      <w:pPr>
        <w:pStyle w:val="NormalWeb"/>
        <w:spacing w:before="0" w:beforeAutospacing="0" w:after="0" w:afterAutospacing="0"/>
        <w:ind w:left="426"/>
        <w:rPr>
          <w:rFonts w:ascii="Arial" w:hAnsi="Arial" w:cs="Arial"/>
          <w:color w:val="2D2D2D"/>
          <w:sz w:val="22"/>
          <w:szCs w:val="22"/>
        </w:rPr>
      </w:pPr>
    </w:p>
    <w:p w14:paraId="46C35745" w14:textId="2E06246B" w:rsidR="00777373" w:rsidRPr="00791944" w:rsidRDefault="00777373" w:rsidP="00791944">
      <w:pPr>
        <w:pStyle w:val="NormalWeb"/>
        <w:numPr>
          <w:ilvl w:val="0"/>
          <w:numId w:val="27"/>
        </w:numPr>
        <w:spacing w:before="0" w:beforeAutospacing="0" w:after="0" w:afterAutospacing="0"/>
        <w:ind w:left="426" w:hanging="426"/>
        <w:rPr>
          <w:rFonts w:ascii="Arial" w:hAnsi="Arial" w:cs="Arial"/>
          <w:color w:val="2D2D2D"/>
          <w:sz w:val="22"/>
          <w:szCs w:val="22"/>
        </w:rPr>
      </w:pPr>
      <w:r w:rsidRPr="00791944">
        <w:rPr>
          <w:rFonts w:ascii="Arial" w:hAnsi="Arial" w:cs="Arial"/>
          <w:sz w:val="22"/>
          <w:szCs w:val="22"/>
        </w:rPr>
        <w:t>The LGA continues to call for the UK Shared Prosperity Fund to be a localised, place based fund as part of the wider preparedness work for the UK’s exit from the EU.  </w:t>
      </w:r>
    </w:p>
    <w:p w14:paraId="6277A3F1" w14:textId="77777777" w:rsidR="00777373" w:rsidRDefault="00777373" w:rsidP="00785E6C"/>
    <w:p w14:paraId="2DA0F37C" w14:textId="77777777" w:rsidR="00F61524" w:rsidRDefault="00F61524" w:rsidP="00F61524">
      <w:pPr>
        <w:rPr>
          <w:rStyle w:val="eop"/>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7"/>
        <w:gridCol w:w="6269"/>
      </w:tblGrid>
      <w:tr w:rsidR="00F61524" w:rsidRPr="00CE00B5" w14:paraId="2DA0F37F" w14:textId="77777777" w:rsidTr="00F61524">
        <w:trPr>
          <w:trHeight w:val="214"/>
        </w:trPr>
        <w:tc>
          <w:tcPr>
            <w:tcW w:w="2757" w:type="dxa"/>
          </w:tcPr>
          <w:p w14:paraId="2DA0F37D" w14:textId="77777777" w:rsidR="00F61524" w:rsidRPr="00467BAC" w:rsidRDefault="00F61524" w:rsidP="00F61524">
            <w:pPr>
              <w:pStyle w:val="MainText"/>
              <w:spacing w:line="240" w:lineRule="auto"/>
              <w:rPr>
                <w:rFonts w:ascii="Arial" w:hAnsi="Arial" w:cs="Arial"/>
                <w:sz w:val="22"/>
                <w:szCs w:val="22"/>
              </w:rPr>
            </w:pPr>
            <w:r w:rsidRPr="00467BAC">
              <w:rPr>
                <w:rFonts w:ascii="Arial" w:hAnsi="Arial" w:cs="Arial"/>
                <w:b/>
                <w:sz w:val="22"/>
                <w:szCs w:val="22"/>
              </w:rPr>
              <w:t>Contact officer:</w:t>
            </w:r>
            <w:r w:rsidRPr="00467BAC">
              <w:rPr>
                <w:rFonts w:ascii="Arial" w:hAnsi="Arial" w:cs="Arial"/>
                <w:sz w:val="22"/>
                <w:szCs w:val="22"/>
              </w:rPr>
              <w:t xml:space="preserve"> </w:t>
            </w:r>
          </w:p>
        </w:tc>
        <w:tc>
          <w:tcPr>
            <w:tcW w:w="6269" w:type="dxa"/>
          </w:tcPr>
          <w:p w14:paraId="2DA0F37E" w14:textId="77777777" w:rsidR="00F61524" w:rsidRPr="00467BAC" w:rsidRDefault="00B8585A" w:rsidP="00F61524">
            <w:pPr>
              <w:pStyle w:val="MainText"/>
              <w:spacing w:line="240" w:lineRule="auto"/>
              <w:rPr>
                <w:rFonts w:ascii="Arial" w:hAnsi="Arial" w:cs="Arial"/>
                <w:sz w:val="22"/>
                <w:szCs w:val="22"/>
              </w:rPr>
            </w:pPr>
            <w:r>
              <w:rPr>
                <w:rFonts w:ascii="Arial" w:hAnsi="Arial" w:cs="Arial"/>
                <w:sz w:val="22"/>
                <w:szCs w:val="22"/>
              </w:rPr>
              <w:t>Sarah Pickup</w:t>
            </w:r>
          </w:p>
        </w:tc>
      </w:tr>
      <w:tr w:rsidR="00F61524" w:rsidRPr="00CE00B5" w14:paraId="2DA0F382" w14:textId="77777777" w:rsidTr="00F61524">
        <w:trPr>
          <w:trHeight w:val="214"/>
        </w:trPr>
        <w:tc>
          <w:tcPr>
            <w:tcW w:w="2757" w:type="dxa"/>
          </w:tcPr>
          <w:p w14:paraId="2DA0F380"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Position:</w:t>
            </w:r>
          </w:p>
        </w:tc>
        <w:tc>
          <w:tcPr>
            <w:tcW w:w="6269" w:type="dxa"/>
          </w:tcPr>
          <w:p w14:paraId="2DA0F381" w14:textId="77777777" w:rsidR="00F61524" w:rsidRPr="00467BAC" w:rsidRDefault="00B8585A" w:rsidP="00F61524">
            <w:pPr>
              <w:pStyle w:val="MainText"/>
              <w:spacing w:line="240" w:lineRule="auto"/>
              <w:rPr>
                <w:rFonts w:ascii="Arial" w:hAnsi="Arial" w:cs="Arial"/>
                <w:sz w:val="22"/>
                <w:szCs w:val="22"/>
              </w:rPr>
            </w:pPr>
            <w:r>
              <w:rPr>
                <w:rFonts w:ascii="Arial" w:hAnsi="Arial" w:cs="Arial"/>
                <w:sz w:val="22"/>
                <w:szCs w:val="22"/>
              </w:rPr>
              <w:t>Deputy Chief Executive</w:t>
            </w:r>
            <w:r w:rsidR="00F61524" w:rsidRPr="00467BAC">
              <w:rPr>
                <w:rFonts w:ascii="Arial" w:hAnsi="Arial" w:cs="Arial"/>
                <w:sz w:val="22"/>
                <w:szCs w:val="22"/>
              </w:rPr>
              <w:t xml:space="preserve"> </w:t>
            </w:r>
          </w:p>
        </w:tc>
      </w:tr>
      <w:tr w:rsidR="00F61524" w:rsidRPr="00CE00B5" w14:paraId="2DA0F385" w14:textId="77777777" w:rsidTr="00F61524">
        <w:trPr>
          <w:trHeight w:val="214"/>
        </w:trPr>
        <w:tc>
          <w:tcPr>
            <w:tcW w:w="2757" w:type="dxa"/>
          </w:tcPr>
          <w:p w14:paraId="2DA0F383"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Phone no:</w:t>
            </w:r>
          </w:p>
        </w:tc>
        <w:tc>
          <w:tcPr>
            <w:tcW w:w="6269" w:type="dxa"/>
          </w:tcPr>
          <w:p w14:paraId="2DA0F384" w14:textId="77777777" w:rsidR="00F61524" w:rsidRPr="00B8585A" w:rsidRDefault="00B8585A" w:rsidP="00F61524">
            <w:pPr>
              <w:pStyle w:val="MainText"/>
              <w:spacing w:line="240" w:lineRule="auto"/>
              <w:rPr>
                <w:rFonts w:ascii="Arial" w:hAnsi="Arial" w:cs="Arial"/>
                <w:sz w:val="22"/>
                <w:szCs w:val="22"/>
              </w:rPr>
            </w:pPr>
            <w:r w:rsidRPr="00B8585A">
              <w:rPr>
                <w:rFonts w:ascii="Arial" w:hAnsi="Arial" w:cs="Arial"/>
                <w:sz w:val="22"/>
                <w:szCs w:val="22"/>
              </w:rPr>
              <w:t>02076643109</w:t>
            </w:r>
          </w:p>
        </w:tc>
      </w:tr>
      <w:tr w:rsidR="00F61524" w:rsidRPr="00CE00B5" w14:paraId="2DA0F388" w14:textId="77777777" w:rsidTr="00F61524">
        <w:trPr>
          <w:trHeight w:val="425"/>
        </w:trPr>
        <w:tc>
          <w:tcPr>
            <w:tcW w:w="2757" w:type="dxa"/>
          </w:tcPr>
          <w:p w14:paraId="2DA0F386"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Email:</w:t>
            </w:r>
          </w:p>
        </w:tc>
        <w:tc>
          <w:tcPr>
            <w:tcW w:w="6269" w:type="dxa"/>
          </w:tcPr>
          <w:p w14:paraId="2DA0F387" w14:textId="77777777" w:rsidR="00F61524" w:rsidRPr="00467BAC" w:rsidRDefault="00B8585A" w:rsidP="00B8585A">
            <w:pPr>
              <w:pStyle w:val="MainText"/>
              <w:spacing w:line="240" w:lineRule="auto"/>
              <w:rPr>
                <w:rFonts w:ascii="Arial" w:hAnsi="Arial" w:cs="Arial"/>
                <w:sz w:val="22"/>
                <w:szCs w:val="22"/>
              </w:rPr>
            </w:pPr>
            <w:r>
              <w:rPr>
                <w:rFonts w:ascii="Arial" w:hAnsi="Arial" w:cs="Arial"/>
                <w:sz w:val="22"/>
                <w:szCs w:val="22"/>
              </w:rPr>
              <w:t>sarah</w:t>
            </w:r>
            <w:r w:rsidR="00AB4F57">
              <w:rPr>
                <w:rFonts w:ascii="Arial" w:hAnsi="Arial" w:cs="Arial"/>
                <w:sz w:val="22"/>
                <w:szCs w:val="22"/>
              </w:rPr>
              <w:t>.</w:t>
            </w:r>
            <w:r>
              <w:rPr>
                <w:rFonts w:ascii="Arial" w:hAnsi="Arial" w:cs="Arial"/>
                <w:sz w:val="22"/>
                <w:szCs w:val="22"/>
              </w:rPr>
              <w:t>pickup</w:t>
            </w:r>
            <w:r w:rsidR="00F61524" w:rsidRPr="00AB4F57">
              <w:rPr>
                <w:rFonts w:ascii="Arial" w:hAnsi="Arial" w:cs="Arial"/>
                <w:sz w:val="22"/>
                <w:szCs w:val="22"/>
              </w:rPr>
              <w:t>@local.gov.uk</w:t>
            </w:r>
            <w:r w:rsidR="00F61524" w:rsidRPr="00467BAC">
              <w:rPr>
                <w:rFonts w:ascii="Arial" w:hAnsi="Arial" w:cs="Arial"/>
                <w:sz w:val="22"/>
                <w:szCs w:val="22"/>
              </w:rPr>
              <w:t xml:space="preserve"> </w:t>
            </w:r>
          </w:p>
        </w:tc>
      </w:tr>
    </w:tbl>
    <w:p w14:paraId="2DA0F389" w14:textId="77777777" w:rsidR="00F61524" w:rsidRDefault="00F61524" w:rsidP="00DD52C0">
      <w:pPr>
        <w:ind w:left="66"/>
      </w:pPr>
    </w:p>
    <w:sectPr w:rsidR="00F61524" w:rsidSect="00B87D2E">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0F38C" w14:textId="77777777" w:rsidR="00841B42" w:rsidRDefault="00841B42" w:rsidP="00563AF8">
      <w:r>
        <w:separator/>
      </w:r>
    </w:p>
  </w:endnote>
  <w:endnote w:type="continuationSeparator" w:id="0">
    <w:p w14:paraId="2DA0F38D" w14:textId="77777777" w:rsidR="00841B42" w:rsidRDefault="00841B42" w:rsidP="0056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Arial"/>
    <w:charset w:val="00"/>
    <w:family w:val="swiss"/>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0F38A" w14:textId="77777777" w:rsidR="00841B42" w:rsidRDefault="00841B42" w:rsidP="00563AF8">
      <w:r>
        <w:separator/>
      </w:r>
    </w:p>
  </w:footnote>
  <w:footnote w:type="continuationSeparator" w:id="0">
    <w:p w14:paraId="2DA0F38B" w14:textId="77777777" w:rsidR="00841B42" w:rsidRDefault="00841B42" w:rsidP="00563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F38E" w14:textId="77777777" w:rsidR="00841B42" w:rsidRDefault="00841B42">
    <w:pPr>
      <w:pStyle w:val="Header"/>
    </w:pPr>
  </w:p>
  <w:tbl>
    <w:tblPr>
      <w:tblW w:w="0" w:type="auto"/>
      <w:tblLook w:val="01E0" w:firstRow="1" w:lastRow="1" w:firstColumn="1" w:lastColumn="1" w:noHBand="0" w:noVBand="0"/>
    </w:tblPr>
    <w:tblGrid>
      <w:gridCol w:w="5818"/>
      <w:gridCol w:w="3208"/>
    </w:tblGrid>
    <w:tr w:rsidR="00841B42" w14:paraId="2DA0F391" w14:textId="77777777" w:rsidTr="00563AF8">
      <w:tc>
        <w:tcPr>
          <w:tcW w:w="5920" w:type="dxa"/>
          <w:vMerge w:val="restart"/>
          <w:hideMark/>
        </w:tcPr>
        <w:p w14:paraId="2DA0F38F" w14:textId="77777777" w:rsidR="00841B42" w:rsidRDefault="00841B42" w:rsidP="00563AF8">
          <w:pPr>
            <w:pStyle w:val="Header"/>
            <w:tabs>
              <w:tab w:val="center" w:pos="2923"/>
            </w:tabs>
          </w:pPr>
          <w:r>
            <w:rPr>
              <w:noProof/>
              <w:sz w:val="44"/>
              <w:szCs w:val="44"/>
              <w:lang w:eastAsia="en-GB"/>
            </w:rPr>
            <w:drawing>
              <wp:inline distT="0" distB="0" distL="0" distR="0" wp14:anchorId="2DA0F396" wp14:editId="2DA0F397">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2DA0F390" w14:textId="77777777" w:rsidR="00841B42" w:rsidRDefault="00841B42" w:rsidP="00563AF8">
          <w:pPr>
            <w:pStyle w:val="Header"/>
            <w:rPr>
              <w:b/>
            </w:rPr>
          </w:pPr>
          <w:r>
            <w:rPr>
              <w:b/>
            </w:rPr>
            <w:t>Councillors’ Forum</w:t>
          </w:r>
        </w:p>
      </w:tc>
    </w:tr>
    <w:tr w:rsidR="00841B42" w14:paraId="2DA0F394" w14:textId="77777777" w:rsidTr="00563AF8">
      <w:trPr>
        <w:trHeight w:val="450"/>
      </w:trPr>
      <w:tc>
        <w:tcPr>
          <w:tcW w:w="0" w:type="auto"/>
          <w:vMerge/>
          <w:vAlign w:val="center"/>
          <w:hideMark/>
        </w:tcPr>
        <w:p w14:paraId="2DA0F392" w14:textId="77777777" w:rsidR="00841B42" w:rsidRDefault="00841B42" w:rsidP="00563AF8"/>
      </w:tc>
      <w:tc>
        <w:tcPr>
          <w:tcW w:w="3260" w:type="dxa"/>
          <w:vAlign w:val="center"/>
          <w:hideMark/>
        </w:tcPr>
        <w:p w14:paraId="2DA0F393" w14:textId="1C8EBEDB" w:rsidR="00841B42" w:rsidRDefault="00841B42" w:rsidP="00C73E52">
          <w:pPr>
            <w:pStyle w:val="Header"/>
            <w:spacing w:before="60"/>
          </w:pPr>
          <w:r>
            <w:t>23 January 2020</w:t>
          </w:r>
        </w:p>
      </w:tc>
    </w:tr>
  </w:tbl>
  <w:p w14:paraId="2DA0F395" w14:textId="77777777" w:rsidR="00841B42" w:rsidRDefault="00841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11EA"/>
    <w:multiLevelType w:val="multilevel"/>
    <w:tmpl w:val="D8362AEA"/>
    <w:lvl w:ilvl="0">
      <w:start w:val="32"/>
      <w:numFmt w:val="decimal"/>
      <w:lvlText w:val="%1."/>
      <w:lvlJc w:val="left"/>
      <w:pPr>
        <w:tabs>
          <w:tab w:val="num" w:pos="720"/>
        </w:tabs>
        <w:ind w:left="720" w:hanging="360"/>
      </w:pPr>
    </w:lvl>
    <w:lvl w:ilvl="1">
      <w:start w:val="2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92933"/>
    <w:multiLevelType w:val="hybridMultilevel"/>
    <w:tmpl w:val="99C0E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725E0"/>
    <w:multiLevelType w:val="hybridMultilevel"/>
    <w:tmpl w:val="6B343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80991"/>
    <w:multiLevelType w:val="hybridMultilevel"/>
    <w:tmpl w:val="49D03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50755"/>
    <w:multiLevelType w:val="hybridMultilevel"/>
    <w:tmpl w:val="046AB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DB3FCC"/>
    <w:multiLevelType w:val="hybridMultilevel"/>
    <w:tmpl w:val="09CC202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75635"/>
    <w:multiLevelType w:val="hybridMultilevel"/>
    <w:tmpl w:val="0BE23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B7056"/>
    <w:multiLevelType w:val="hybridMultilevel"/>
    <w:tmpl w:val="383E1CB4"/>
    <w:lvl w:ilvl="0" w:tplc="D91A7934">
      <w:start w:val="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20A0C9B"/>
    <w:multiLevelType w:val="hybridMultilevel"/>
    <w:tmpl w:val="F52C505A"/>
    <w:lvl w:ilvl="0" w:tplc="58424F4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AE1733"/>
    <w:multiLevelType w:val="hybridMultilevel"/>
    <w:tmpl w:val="11567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24ED9"/>
    <w:multiLevelType w:val="hybridMultilevel"/>
    <w:tmpl w:val="1B0C0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26F6C"/>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8C06BC6"/>
    <w:multiLevelType w:val="hybridMultilevel"/>
    <w:tmpl w:val="B39029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C9A12EB"/>
    <w:multiLevelType w:val="hybridMultilevel"/>
    <w:tmpl w:val="B23064B8"/>
    <w:lvl w:ilvl="0" w:tplc="5DF886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4F552D"/>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8BA4EE5"/>
    <w:multiLevelType w:val="hybridMultilevel"/>
    <w:tmpl w:val="47A88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1A2EDF"/>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E724CB9"/>
    <w:multiLevelType w:val="multilevel"/>
    <w:tmpl w:val="D534A30C"/>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E7B2B42"/>
    <w:multiLevelType w:val="multilevel"/>
    <w:tmpl w:val="D534A30C"/>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A7D5134"/>
    <w:multiLevelType w:val="multilevel"/>
    <w:tmpl w:val="F28A4B74"/>
    <w:lvl w:ilvl="0">
      <w:start w:val="24"/>
      <w:numFmt w:val="decimal"/>
      <w:lvlText w:val="%1."/>
      <w:lvlJc w:val="left"/>
      <w:pPr>
        <w:tabs>
          <w:tab w:val="num" w:pos="720"/>
        </w:tabs>
        <w:ind w:left="720" w:hanging="360"/>
      </w:pPr>
    </w:lvl>
    <w:lvl w:ilvl="1">
      <w:start w:val="2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4F47B7"/>
    <w:multiLevelType w:val="hybridMultilevel"/>
    <w:tmpl w:val="0F64F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DA513D"/>
    <w:multiLevelType w:val="hybridMultilevel"/>
    <w:tmpl w:val="A78AC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19"/>
  </w:num>
  <w:num w:numId="6">
    <w:abstractNumId w:val="19"/>
    <w:lvlOverride w:ilvl="1">
      <w:startOverride w:val="24"/>
    </w:lvlOverride>
  </w:num>
  <w:num w:numId="7">
    <w:abstractNumId w:val="0"/>
  </w:num>
  <w:num w:numId="8">
    <w:abstractNumId w:val="0"/>
    <w:lvlOverride w:ilvl="1">
      <w:startOverride w:val="30"/>
    </w:lvlOverride>
  </w:num>
  <w:num w:numId="9">
    <w:abstractNumId w:val="0"/>
    <w:lvlOverride w:ilvl="1">
      <w:startOverride w:val="31"/>
    </w:lvlOverride>
  </w:num>
  <w:num w:numId="10">
    <w:abstractNumId w:val="0"/>
    <w:lvlOverride w:ilvl="1">
      <w:startOverride w:val="32"/>
    </w:lvlOverride>
  </w:num>
  <w:num w:numId="11">
    <w:abstractNumId w:val="5"/>
  </w:num>
  <w:num w:numId="12">
    <w:abstractNumId w:val="7"/>
  </w:num>
  <w:num w:numId="13">
    <w:abstractNumId w:val="17"/>
  </w:num>
  <w:num w:numId="14">
    <w:abstractNumId w:val="16"/>
  </w:num>
  <w:num w:numId="15">
    <w:abstractNumId w:val="13"/>
  </w:num>
  <w:num w:numId="16">
    <w:abstractNumId w:val="10"/>
  </w:num>
  <w:num w:numId="17">
    <w:abstractNumId w:val="11"/>
  </w:num>
  <w:num w:numId="18">
    <w:abstractNumId w:val="14"/>
  </w:num>
  <w:num w:numId="19">
    <w:abstractNumId w:val="2"/>
  </w:num>
  <w:num w:numId="20">
    <w:abstractNumId w:val="15"/>
  </w:num>
  <w:num w:numId="21">
    <w:abstractNumId w:val="6"/>
  </w:num>
  <w:num w:numId="22">
    <w:abstractNumId w:val="3"/>
  </w:num>
  <w:num w:numId="23">
    <w:abstractNumId w:val="20"/>
  </w:num>
  <w:num w:numId="24">
    <w:abstractNumId w:val="1"/>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D5"/>
    <w:rsid w:val="000172D4"/>
    <w:rsid w:val="00024C08"/>
    <w:rsid w:val="000442D7"/>
    <w:rsid w:val="00061981"/>
    <w:rsid w:val="000904D5"/>
    <w:rsid w:val="000E6699"/>
    <w:rsid w:val="000F7160"/>
    <w:rsid w:val="00102A4B"/>
    <w:rsid w:val="00104A85"/>
    <w:rsid w:val="001117D2"/>
    <w:rsid w:val="00125F20"/>
    <w:rsid w:val="001350A0"/>
    <w:rsid w:val="00146339"/>
    <w:rsid w:val="00152B79"/>
    <w:rsid w:val="0017709D"/>
    <w:rsid w:val="00177B4A"/>
    <w:rsid w:val="001830AE"/>
    <w:rsid w:val="00191B71"/>
    <w:rsid w:val="001B36CE"/>
    <w:rsid w:val="001B380F"/>
    <w:rsid w:val="002111E9"/>
    <w:rsid w:val="00245D27"/>
    <w:rsid w:val="0027113E"/>
    <w:rsid w:val="002C6C30"/>
    <w:rsid w:val="00303907"/>
    <w:rsid w:val="00331D06"/>
    <w:rsid w:val="003433DD"/>
    <w:rsid w:val="00366CE1"/>
    <w:rsid w:val="00383BD4"/>
    <w:rsid w:val="003A576D"/>
    <w:rsid w:val="003D4ECB"/>
    <w:rsid w:val="004148DF"/>
    <w:rsid w:val="00421907"/>
    <w:rsid w:val="00432DA9"/>
    <w:rsid w:val="00444C6B"/>
    <w:rsid w:val="004465FA"/>
    <w:rsid w:val="00447465"/>
    <w:rsid w:val="004653DA"/>
    <w:rsid w:val="00467BAC"/>
    <w:rsid w:val="004943B9"/>
    <w:rsid w:val="004946BD"/>
    <w:rsid w:val="004C4F17"/>
    <w:rsid w:val="005060E6"/>
    <w:rsid w:val="00530D16"/>
    <w:rsid w:val="0054555C"/>
    <w:rsid w:val="00560FA6"/>
    <w:rsid w:val="00563AF8"/>
    <w:rsid w:val="005926C9"/>
    <w:rsid w:val="00594814"/>
    <w:rsid w:val="005A096E"/>
    <w:rsid w:val="005B4ABE"/>
    <w:rsid w:val="005C4362"/>
    <w:rsid w:val="005C60DD"/>
    <w:rsid w:val="005E7869"/>
    <w:rsid w:val="00607A55"/>
    <w:rsid w:val="0062149C"/>
    <w:rsid w:val="006227D9"/>
    <w:rsid w:val="00631675"/>
    <w:rsid w:val="00652F64"/>
    <w:rsid w:val="006645A2"/>
    <w:rsid w:val="00684D1E"/>
    <w:rsid w:val="00694E2E"/>
    <w:rsid w:val="006B3BEE"/>
    <w:rsid w:val="00746872"/>
    <w:rsid w:val="00777373"/>
    <w:rsid w:val="00785E6C"/>
    <w:rsid w:val="00791944"/>
    <w:rsid w:val="00792265"/>
    <w:rsid w:val="007B0EFA"/>
    <w:rsid w:val="007B2728"/>
    <w:rsid w:val="007B7338"/>
    <w:rsid w:val="007C6537"/>
    <w:rsid w:val="007E4D5F"/>
    <w:rsid w:val="007E6E67"/>
    <w:rsid w:val="007F053A"/>
    <w:rsid w:val="00805452"/>
    <w:rsid w:val="008149CC"/>
    <w:rsid w:val="00841B42"/>
    <w:rsid w:val="008514D9"/>
    <w:rsid w:val="00864627"/>
    <w:rsid w:val="00874862"/>
    <w:rsid w:val="00880703"/>
    <w:rsid w:val="008877D8"/>
    <w:rsid w:val="00890F76"/>
    <w:rsid w:val="00891AE9"/>
    <w:rsid w:val="00895966"/>
    <w:rsid w:val="008B5DFF"/>
    <w:rsid w:val="008C0861"/>
    <w:rsid w:val="008C64D4"/>
    <w:rsid w:val="008D1309"/>
    <w:rsid w:val="008F0A19"/>
    <w:rsid w:val="0090067B"/>
    <w:rsid w:val="009177E9"/>
    <w:rsid w:val="009207A2"/>
    <w:rsid w:val="00937CCA"/>
    <w:rsid w:val="009569E6"/>
    <w:rsid w:val="00974433"/>
    <w:rsid w:val="009B38D0"/>
    <w:rsid w:val="009C066C"/>
    <w:rsid w:val="009E22FC"/>
    <w:rsid w:val="00A01F00"/>
    <w:rsid w:val="00A1770F"/>
    <w:rsid w:val="00A23AAA"/>
    <w:rsid w:val="00A40EBE"/>
    <w:rsid w:val="00A53EA0"/>
    <w:rsid w:val="00A603AF"/>
    <w:rsid w:val="00A9342F"/>
    <w:rsid w:val="00AB0936"/>
    <w:rsid w:val="00AB4F57"/>
    <w:rsid w:val="00AF0A79"/>
    <w:rsid w:val="00B0341C"/>
    <w:rsid w:val="00B10998"/>
    <w:rsid w:val="00B16278"/>
    <w:rsid w:val="00B21F6E"/>
    <w:rsid w:val="00B22396"/>
    <w:rsid w:val="00B77D04"/>
    <w:rsid w:val="00B82D5E"/>
    <w:rsid w:val="00B8585A"/>
    <w:rsid w:val="00B87D2E"/>
    <w:rsid w:val="00BA7DEF"/>
    <w:rsid w:val="00C305DA"/>
    <w:rsid w:val="00C73E52"/>
    <w:rsid w:val="00C7515B"/>
    <w:rsid w:val="00C82BF4"/>
    <w:rsid w:val="00C856C1"/>
    <w:rsid w:val="00CA50F3"/>
    <w:rsid w:val="00CC515A"/>
    <w:rsid w:val="00CF5701"/>
    <w:rsid w:val="00D01631"/>
    <w:rsid w:val="00D10893"/>
    <w:rsid w:val="00D17C4C"/>
    <w:rsid w:val="00D26D3B"/>
    <w:rsid w:val="00D418AD"/>
    <w:rsid w:val="00D442E4"/>
    <w:rsid w:val="00D45B4D"/>
    <w:rsid w:val="00D7516A"/>
    <w:rsid w:val="00DA1670"/>
    <w:rsid w:val="00DA1C08"/>
    <w:rsid w:val="00DB1CD3"/>
    <w:rsid w:val="00DC7F2C"/>
    <w:rsid w:val="00DD52C0"/>
    <w:rsid w:val="00E03DD5"/>
    <w:rsid w:val="00E12674"/>
    <w:rsid w:val="00E13791"/>
    <w:rsid w:val="00E16030"/>
    <w:rsid w:val="00E22F62"/>
    <w:rsid w:val="00E43E70"/>
    <w:rsid w:val="00E61343"/>
    <w:rsid w:val="00E81502"/>
    <w:rsid w:val="00E8273F"/>
    <w:rsid w:val="00E960D5"/>
    <w:rsid w:val="00EC4D0B"/>
    <w:rsid w:val="00EE2FB5"/>
    <w:rsid w:val="00EF2363"/>
    <w:rsid w:val="00F31FD4"/>
    <w:rsid w:val="00F54C90"/>
    <w:rsid w:val="00F61524"/>
    <w:rsid w:val="00F626BA"/>
    <w:rsid w:val="00F9442F"/>
    <w:rsid w:val="00FC5491"/>
    <w:rsid w:val="00FE12F4"/>
    <w:rsid w:val="74CFE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F338"/>
  <w15:chartTrackingRefBased/>
  <w15:docId w15:val="{76652B3D-4A63-4385-8D32-08331978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0D5"/>
    <w:pPr>
      <w:spacing w:after="0" w:line="240" w:lineRule="auto"/>
    </w:pPr>
    <w:rPr>
      <w:rFonts w:ascii="Arial" w:hAnsi="Arial" w:cs="Arial"/>
    </w:rPr>
  </w:style>
  <w:style w:type="paragraph" w:styleId="Heading1">
    <w:name w:val="heading 1"/>
    <w:basedOn w:val="Normal"/>
    <w:next w:val="Normal"/>
    <w:link w:val="Heading1Char"/>
    <w:uiPriority w:val="9"/>
    <w:qFormat/>
    <w:rsid w:val="00467B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AB0936"/>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0D5"/>
    <w:rPr>
      <w:color w:val="0563C1"/>
      <w:u w:val="single"/>
    </w:rPr>
  </w:style>
  <w:style w:type="character" w:styleId="CommentReference">
    <w:name w:val="annotation reference"/>
    <w:basedOn w:val="DefaultParagraphFont"/>
    <w:uiPriority w:val="99"/>
    <w:semiHidden/>
    <w:unhideWhenUsed/>
    <w:rsid w:val="001117D2"/>
    <w:rPr>
      <w:sz w:val="16"/>
      <w:szCs w:val="16"/>
    </w:rPr>
  </w:style>
  <w:style w:type="paragraph" w:styleId="CommentText">
    <w:name w:val="annotation text"/>
    <w:basedOn w:val="Normal"/>
    <w:link w:val="CommentTextChar"/>
    <w:uiPriority w:val="99"/>
    <w:semiHidden/>
    <w:unhideWhenUsed/>
    <w:rsid w:val="001117D2"/>
    <w:rPr>
      <w:sz w:val="20"/>
      <w:szCs w:val="20"/>
    </w:rPr>
  </w:style>
  <w:style w:type="character" w:customStyle="1" w:styleId="CommentTextChar">
    <w:name w:val="Comment Text Char"/>
    <w:basedOn w:val="DefaultParagraphFont"/>
    <w:link w:val="CommentText"/>
    <w:uiPriority w:val="99"/>
    <w:semiHidden/>
    <w:rsid w:val="001117D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17D2"/>
    <w:rPr>
      <w:b/>
      <w:bCs/>
    </w:rPr>
  </w:style>
  <w:style w:type="character" w:customStyle="1" w:styleId="CommentSubjectChar">
    <w:name w:val="Comment Subject Char"/>
    <w:basedOn w:val="CommentTextChar"/>
    <w:link w:val="CommentSubject"/>
    <w:uiPriority w:val="99"/>
    <w:semiHidden/>
    <w:rsid w:val="001117D2"/>
    <w:rPr>
      <w:rFonts w:ascii="Arial" w:hAnsi="Arial" w:cs="Arial"/>
      <w:b/>
      <w:bCs/>
      <w:sz w:val="20"/>
      <w:szCs w:val="20"/>
    </w:rPr>
  </w:style>
  <w:style w:type="paragraph" w:styleId="BalloonText">
    <w:name w:val="Balloon Text"/>
    <w:basedOn w:val="Normal"/>
    <w:link w:val="BalloonTextChar"/>
    <w:uiPriority w:val="99"/>
    <w:semiHidden/>
    <w:unhideWhenUsed/>
    <w:rsid w:val="00111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D2"/>
    <w:rPr>
      <w:rFonts w:ascii="Segoe UI" w:hAnsi="Segoe UI" w:cs="Segoe UI"/>
      <w:sz w:val="18"/>
      <w:szCs w:val="18"/>
    </w:rPr>
  </w:style>
  <w:style w:type="character" w:styleId="FollowedHyperlink">
    <w:name w:val="FollowedHyperlink"/>
    <w:basedOn w:val="DefaultParagraphFont"/>
    <w:uiPriority w:val="99"/>
    <w:semiHidden/>
    <w:unhideWhenUsed/>
    <w:rsid w:val="00B77D04"/>
    <w:rPr>
      <w:color w:val="954F72" w:themeColor="followedHyperlink"/>
      <w:u w:val="single"/>
    </w:rPr>
  </w:style>
  <w:style w:type="paragraph" w:styleId="NormalWeb">
    <w:name w:val="Normal (Web)"/>
    <w:basedOn w:val="Normal"/>
    <w:uiPriority w:val="99"/>
    <w:unhideWhenUsed/>
    <w:rsid w:val="005B4ABE"/>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nhideWhenUsed/>
    <w:rsid w:val="00563AF8"/>
    <w:pPr>
      <w:tabs>
        <w:tab w:val="center" w:pos="4513"/>
        <w:tab w:val="right" w:pos="9026"/>
      </w:tabs>
    </w:pPr>
  </w:style>
  <w:style w:type="character" w:customStyle="1" w:styleId="HeaderChar">
    <w:name w:val="Header Char"/>
    <w:basedOn w:val="DefaultParagraphFont"/>
    <w:link w:val="Header"/>
    <w:rsid w:val="00563AF8"/>
    <w:rPr>
      <w:rFonts w:ascii="Arial" w:hAnsi="Arial" w:cs="Arial"/>
    </w:rPr>
  </w:style>
  <w:style w:type="paragraph" w:styleId="Footer">
    <w:name w:val="footer"/>
    <w:basedOn w:val="Normal"/>
    <w:link w:val="FooterChar"/>
    <w:uiPriority w:val="99"/>
    <w:unhideWhenUsed/>
    <w:rsid w:val="00563AF8"/>
    <w:pPr>
      <w:tabs>
        <w:tab w:val="center" w:pos="4513"/>
        <w:tab w:val="right" w:pos="9026"/>
      </w:tabs>
    </w:pPr>
  </w:style>
  <w:style w:type="character" w:customStyle="1" w:styleId="FooterChar">
    <w:name w:val="Footer Char"/>
    <w:basedOn w:val="DefaultParagraphFont"/>
    <w:link w:val="Footer"/>
    <w:uiPriority w:val="99"/>
    <w:rsid w:val="00563AF8"/>
    <w:rPr>
      <w:rFonts w:ascii="Arial" w:hAnsi="Arial" w:cs="Arial"/>
    </w:rPr>
  </w:style>
  <w:style w:type="paragraph" w:customStyle="1" w:styleId="LGAItemNoHeading">
    <w:name w:val="LGA Item No Heading"/>
    <w:basedOn w:val="Normal"/>
    <w:rsid w:val="00563AF8"/>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563AF8"/>
    <w:pPr>
      <w:ind w:left="720"/>
      <w:contextualSpacing/>
    </w:pPr>
  </w:style>
  <w:style w:type="character" w:customStyle="1" w:styleId="Heading2Char">
    <w:name w:val="Heading 2 Char"/>
    <w:basedOn w:val="DefaultParagraphFont"/>
    <w:link w:val="Heading2"/>
    <w:uiPriority w:val="9"/>
    <w:semiHidden/>
    <w:rsid w:val="00AB0936"/>
    <w:rPr>
      <w:rFonts w:ascii="Times New Roman" w:hAnsi="Times New Roman" w:cs="Times New Roman"/>
      <w:b/>
      <w:bCs/>
      <w:sz w:val="36"/>
      <w:szCs w:val="36"/>
      <w:lang w:eastAsia="en-GB"/>
    </w:rPr>
  </w:style>
  <w:style w:type="character" w:styleId="Strong">
    <w:name w:val="Strong"/>
    <w:basedOn w:val="DefaultParagraphFont"/>
    <w:uiPriority w:val="22"/>
    <w:qFormat/>
    <w:rsid w:val="00AB0936"/>
    <w:rPr>
      <w:b/>
      <w:bCs/>
    </w:rPr>
  </w:style>
  <w:style w:type="paragraph" w:customStyle="1" w:styleId="paragraph">
    <w:name w:val="paragraph"/>
    <w:basedOn w:val="Normal"/>
    <w:rsid w:val="00694E2E"/>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694E2E"/>
  </w:style>
  <w:style w:type="character" w:customStyle="1" w:styleId="normaltextrun1">
    <w:name w:val="normaltextrun1"/>
    <w:basedOn w:val="DefaultParagraphFont"/>
    <w:rsid w:val="00694E2E"/>
  </w:style>
  <w:style w:type="character" w:customStyle="1" w:styleId="eop">
    <w:name w:val="eop"/>
    <w:basedOn w:val="DefaultParagraphFont"/>
    <w:rsid w:val="00694E2E"/>
  </w:style>
  <w:style w:type="character" w:customStyle="1" w:styleId="Heading1Char">
    <w:name w:val="Heading 1 Char"/>
    <w:basedOn w:val="DefaultParagraphFont"/>
    <w:link w:val="Heading1"/>
    <w:uiPriority w:val="9"/>
    <w:rsid w:val="00467BAC"/>
    <w:rPr>
      <w:rFonts w:asciiTheme="majorHAnsi" w:eastAsiaTheme="majorEastAsia" w:hAnsiTheme="majorHAnsi" w:cstheme="majorBidi"/>
      <w:color w:val="2E74B5" w:themeColor="accent1" w:themeShade="BF"/>
      <w:sz w:val="32"/>
      <w:szCs w:val="32"/>
    </w:rPr>
  </w:style>
  <w:style w:type="character" w:customStyle="1" w:styleId="js-justclicked">
    <w:name w:val="js-justclicked"/>
    <w:basedOn w:val="DefaultParagraphFont"/>
    <w:rsid w:val="00467BAC"/>
  </w:style>
  <w:style w:type="paragraph" w:customStyle="1" w:styleId="MainText">
    <w:name w:val="Main Text"/>
    <w:basedOn w:val="Normal"/>
    <w:rsid w:val="00467BAC"/>
    <w:pPr>
      <w:spacing w:line="280" w:lineRule="exact"/>
    </w:pPr>
    <w:rPr>
      <w:rFonts w:ascii="Frutiger 45 Light" w:eastAsia="Times New Roman" w:hAnsi="Frutiger 45 Light" w:cs="Times New Roman"/>
      <w:szCs w:val="20"/>
      <w:lang w:eastAsia="en-GB"/>
    </w:rPr>
  </w:style>
  <w:style w:type="table" w:styleId="TableGrid">
    <w:name w:val="Table Grid"/>
    <w:basedOn w:val="TableNormal"/>
    <w:rsid w:val="00467B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3433DD"/>
  </w:style>
  <w:style w:type="paragraph" w:styleId="PlainText">
    <w:name w:val="Plain Text"/>
    <w:basedOn w:val="Normal"/>
    <w:link w:val="PlainTextChar"/>
    <w:uiPriority w:val="99"/>
    <w:unhideWhenUsed/>
    <w:rsid w:val="009B38D0"/>
    <w:rPr>
      <w:rFonts w:eastAsia="Times New Roman" w:cs="Consolas"/>
      <w:szCs w:val="21"/>
    </w:rPr>
  </w:style>
  <w:style w:type="character" w:customStyle="1" w:styleId="PlainTextChar">
    <w:name w:val="Plain Text Char"/>
    <w:basedOn w:val="DefaultParagraphFont"/>
    <w:link w:val="PlainText"/>
    <w:uiPriority w:val="99"/>
    <w:rsid w:val="009B38D0"/>
    <w:rPr>
      <w:rFonts w:ascii="Arial" w:eastAsia="Times New Roman" w:hAnsi="Arial" w:cs="Consolas"/>
      <w:szCs w:val="21"/>
    </w:rPr>
  </w:style>
  <w:style w:type="character" w:customStyle="1" w:styleId="s5">
    <w:name w:val="s5"/>
    <w:basedOn w:val="DefaultParagraphFont"/>
    <w:rsid w:val="000E6699"/>
  </w:style>
  <w:style w:type="paragraph" w:customStyle="1" w:styleId="s3">
    <w:name w:val="s3"/>
    <w:basedOn w:val="Normal"/>
    <w:rsid w:val="000E6699"/>
    <w:pPr>
      <w:spacing w:before="100" w:beforeAutospacing="1" w:after="100" w:afterAutospacing="1"/>
    </w:pPr>
    <w:rPr>
      <w:rFonts w:ascii="Times New Roman" w:hAnsi="Times New Roman" w:cs="Times New Roman"/>
      <w:sz w:val="24"/>
      <w:szCs w:val="24"/>
      <w:lang w:eastAsia="en-GB"/>
    </w:rPr>
  </w:style>
  <w:style w:type="character" w:customStyle="1" w:styleId="s6">
    <w:name w:val="s6"/>
    <w:basedOn w:val="DefaultParagraphFont"/>
    <w:rsid w:val="000E6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85033">
      <w:bodyDiv w:val="1"/>
      <w:marLeft w:val="0"/>
      <w:marRight w:val="0"/>
      <w:marTop w:val="0"/>
      <w:marBottom w:val="0"/>
      <w:divBdr>
        <w:top w:val="none" w:sz="0" w:space="0" w:color="auto"/>
        <w:left w:val="none" w:sz="0" w:space="0" w:color="auto"/>
        <w:bottom w:val="none" w:sz="0" w:space="0" w:color="auto"/>
        <w:right w:val="none" w:sz="0" w:space="0" w:color="auto"/>
      </w:divBdr>
    </w:div>
    <w:div w:id="300155343">
      <w:bodyDiv w:val="1"/>
      <w:marLeft w:val="0"/>
      <w:marRight w:val="0"/>
      <w:marTop w:val="0"/>
      <w:marBottom w:val="0"/>
      <w:divBdr>
        <w:top w:val="none" w:sz="0" w:space="0" w:color="auto"/>
        <w:left w:val="none" w:sz="0" w:space="0" w:color="auto"/>
        <w:bottom w:val="none" w:sz="0" w:space="0" w:color="auto"/>
        <w:right w:val="none" w:sz="0" w:space="0" w:color="auto"/>
      </w:divBdr>
    </w:div>
    <w:div w:id="313413049">
      <w:bodyDiv w:val="1"/>
      <w:marLeft w:val="0"/>
      <w:marRight w:val="0"/>
      <w:marTop w:val="0"/>
      <w:marBottom w:val="0"/>
      <w:divBdr>
        <w:top w:val="none" w:sz="0" w:space="0" w:color="auto"/>
        <w:left w:val="none" w:sz="0" w:space="0" w:color="auto"/>
        <w:bottom w:val="none" w:sz="0" w:space="0" w:color="auto"/>
        <w:right w:val="none" w:sz="0" w:space="0" w:color="auto"/>
      </w:divBdr>
    </w:div>
    <w:div w:id="592053355">
      <w:bodyDiv w:val="1"/>
      <w:marLeft w:val="0"/>
      <w:marRight w:val="0"/>
      <w:marTop w:val="0"/>
      <w:marBottom w:val="0"/>
      <w:divBdr>
        <w:top w:val="none" w:sz="0" w:space="0" w:color="auto"/>
        <w:left w:val="none" w:sz="0" w:space="0" w:color="auto"/>
        <w:bottom w:val="none" w:sz="0" w:space="0" w:color="auto"/>
        <w:right w:val="none" w:sz="0" w:space="0" w:color="auto"/>
      </w:divBdr>
    </w:div>
    <w:div w:id="697850181">
      <w:bodyDiv w:val="1"/>
      <w:marLeft w:val="0"/>
      <w:marRight w:val="0"/>
      <w:marTop w:val="0"/>
      <w:marBottom w:val="0"/>
      <w:divBdr>
        <w:top w:val="none" w:sz="0" w:space="0" w:color="auto"/>
        <w:left w:val="none" w:sz="0" w:space="0" w:color="auto"/>
        <w:bottom w:val="none" w:sz="0" w:space="0" w:color="auto"/>
        <w:right w:val="none" w:sz="0" w:space="0" w:color="auto"/>
      </w:divBdr>
    </w:div>
    <w:div w:id="722287920">
      <w:bodyDiv w:val="1"/>
      <w:marLeft w:val="0"/>
      <w:marRight w:val="0"/>
      <w:marTop w:val="0"/>
      <w:marBottom w:val="0"/>
      <w:divBdr>
        <w:top w:val="none" w:sz="0" w:space="0" w:color="auto"/>
        <w:left w:val="none" w:sz="0" w:space="0" w:color="auto"/>
        <w:bottom w:val="none" w:sz="0" w:space="0" w:color="auto"/>
        <w:right w:val="none" w:sz="0" w:space="0" w:color="auto"/>
      </w:divBdr>
      <w:divsChild>
        <w:div w:id="622074088">
          <w:marLeft w:val="0"/>
          <w:marRight w:val="0"/>
          <w:marTop w:val="0"/>
          <w:marBottom w:val="0"/>
          <w:divBdr>
            <w:top w:val="none" w:sz="0" w:space="0" w:color="auto"/>
            <w:left w:val="none" w:sz="0" w:space="0" w:color="auto"/>
            <w:bottom w:val="none" w:sz="0" w:space="0" w:color="auto"/>
            <w:right w:val="none" w:sz="0" w:space="0" w:color="auto"/>
          </w:divBdr>
          <w:divsChild>
            <w:div w:id="964892691">
              <w:marLeft w:val="0"/>
              <w:marRight w:val="0"/>
              <w:marTop w:val="0"/>
              <w:marBottom w:val="0"/>
              <w:divBdr>
                <w:top w:val="none" w:sz="0" w:space="0" w:color="auto"/>
                <w:left w:val="none" w:sz="0" w:space="0" w:color="auto"/>
                <w:bottom w:val="none" w:sz="0" w:space="0" w:color="auto"/>
                <w:right w:val="none" w:sz="0" w:space="0" w:color="auto"/>
              </w:divBdr>
              <w:divsChild>
                <w:div w:id="1985967454">
                  <w:marLeft w:val="-225"/>
                  <w:marRight w:val="-225"/>
                  <w:marTop w:val="0"/>
                  <w:marBottom w:val="0"/>
                  <w:divBdr>
                    <w:top w:val="none" w:sz="0" w:space="0" w:color="auto"/>
                    <w:left w:val="none" w:sz="0" w:space="0" w:color="auto"/>
                    <w:bottom w:val="none" w:sz="0" w:space="0" w:color="auto"/>
                    <w:right w:val="none" w:sz="0" w:space="0" w:color="auto"/>
                  </w:divBdr>
                  <w:divsChild>
                    <w:div w:id="504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3638">
      <w:bodyDiv w:val="1"/>
      <w:marLeft w:val="0"/>
      <w:marRight w:val="0"/>
      <w:marTop w:val="0"/>
      <w:marBottom w:val="0"/>
      <w:divBdr>
        <w:top w:val="none" w:sz="0" w:space="0" w:color="auto"/>
        <w:left w:val="none" w:sz="0" w:space="0" w:color="auto"/>
        <w:bottom w:val="none" w:sz="0" w:space="0" w:color="auto"/>
        <w:right w:val="none" w:sz="0" w:space="0" w:color="auto"/>
      </w:divBdr>
    </w:div>
    <w:div w:id="811170990">
      <w:bodyDiv w:val="1"/>
      <w:marLeft w:val="0"/>
      <w:marRight w:val="0"/>
      <w:marTop w:val="0"/>
      <w:marBottom w:val="0"/>
      <w:divBdr>
        <w:top w:val="none" w:sz="0" w:space="0" w:color="auto"/>
        <w:left w:val="none" w:sz="0" w:space="0" w:color="auto"/>
        <w:bottom w:val="none" w:sz="0" w:space="0" w:color="auto"/>
        <w:right w:val="none" w:sz="0" w:space="0" w:color="auto"/>
      </w:divBdr>
    </w:div>
    <w:div w:id="854808946">
      <w:bodyDiv w:val="1"/>
      <w:marLeft w:val="0"/>
      <w:marRight w:val="0"/>
      <w:marTop w:val="0"/>
      <w:marBottom w:val="0"/>
      <w:divBdr>
        <w:top w:val="none" w:sz="0" w:space="0" w:color="auto"/>
        <w:left w:val="none" w:sz="0" w:space="0" w:color="auto"/>
        <w:bottom w:val="none" w:sz="0" w:space="0" w:color="auto"/>
        <w:right w:val="none" w:sz="0" w:space="0" w:color="auto"/>
      </w:divBdr>
    </w:div>
    <w:div w:id="884954166">
      <w:bodyDiv w:val="1"/>
      <w:marLeft w:val="0"/>
      <w:marRight w:val="0"/>
      <w:marTop w:val="0"/>
      <w:marBottom w:val="0"/>
      <w:divBdr>
        <w:top w:val="none" w:sz="0" w:space="0" w:color="auto"/>
        <w:left w:val="none" w:sz="0" w:space="0" w:color="auto"/>
        <w:bottom w:val="none" w:sz="0" w:space="0" w:color="auto"/>
        <w:right w:val="none" w:sz="0" w:space="0" w:color="auto"/>
      </w:divBdr>
    </w:div>
    <w:div w:id="887883856">
      <w:bodyDiv w:val="1"/>
      <w:marLeft w:val="0"/>
      <w:marRight w:val="0"/>
      <w:marTop w:val="0"/>
      <w:marBottom w:val="0"/>
      <w:divBdr>
        <w:top w:val="none" w:sz="0" w:space="0" w:color="auto"/>
        <w:left w:val="none" w:sz="0" w:space="0" w:color="auto"/>
        <w:bottom w:val="none" w:sz="0" w:space="0" w:color="auto"/>
        <w:right w:val="none" w:sz="0" w:space="0" w:color="auto"/>
      </w:divBdr>
    </w:div>
    <w:div w:id="917397600">
      <w:bodyDiv w:val="1"/>
      <w:marLeft w:val="0"/>
      <w:marRight w:val="0"/>
      <w:marTop w:val="0"/>
      <w:marBottom w:val="0"/>
      <w:divBdr>
        <w:top w:val="none" w:sz="0" w:space="0" w:color="auto"/>
        <w:left w:val="none" w:sz="0" w:space="0" w:color="auto"/>
        <w:bottom w:val="none" w:sz="0" w:space="0" w:color="auto"/>
        <w:right w:val="none" w:sz="0" w:space="0" w:color="auto"/>
      </w:divBdr>
      <w:divsChild>
        <w:div w:id="1739136264">
          <w:marLeft w:val="0"/>
          <w:marRight w:val="0"/>
          <w:marTop w:val="0"/>
          <w:marBottom w:val="0"/>
          <w:divBdr>
            <w:top w:val="none" w:sz="0" w:space="0" w:color="auto"/>
            <w:left w:val="none" w:sz="0" w:space="0" w:color="auto"/>
            <w:bottom w:val="none" w:sz="0" w:space="0" w:color="auto"/>
            <w:right w:val="none" w:sz="0" w:space="0" w:color="auto"/>
          </w:divBdr>
          <w:divsChild>
            <w:div w:id="892935006">
              <w:marLeft w:val="0"/>
              <w:marRight w:val="0"/>
              <w:marTop w:val="0"/>
              <w:marBottom w:val="0"/>
              <w:divBdr>
                <w:top w:val="none" w:sz="0" w:space="0" w:color="auto"/>
                <w:left w:val="none" w:sz="0" w:space="0" w:color="auto"/>
                <w:bottom w:val="none" w:sz="0" w:space="0" w:color="auto"/>
                <w:right w:val="none" w:sz="0" w:space="0" w:color="auto"/>
              </w:divBdr>
              <w:divsChild>
                <w:div w:id="1054163644">
                  <w:marLeft w:val="-225"/>
                  <w:marRight w:val="-225"/>
                  <w:marTop w:val="0"/>
                  <w:marBottom w:val="0"/>
                  <w:divBdr>
                    <w:top w:val="none" w:sz="0" w:space="0" w:color="auto"/>
                    <w:left w:val="none" w:sz="0" w:space="0" w:color="auto"/>
                    <w:bottom w:val="none" w:sz="0" w:space="0" w:color="auto"/>
                    <w:right w:val="none" w:sz="0" w:space="0" w:color="auto"/>
                  </w:divBdr>
                  <w:divsChild>
                    <w:div w:id="12828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90162">
      <w:bodyDiv w:val="1"/>
      <w:marLeft w:val="0"/>
      <w:marRight w:val="0"/>
      <w:marTop w:val="0"/>
      <w:marBottom w:val="0"/>
      <w:divBdr>
        <w:top w:val="none" w:sz="0" w:space="0" w:color="auto"/>
        <w:left w:val="none" w:sz="0" w:space="0" w:color="auto"/>
        <w:bottom w:val="none" w:sz="0" w:space="0" w:color="auto"/>
        <w:right w:val="none" w:sz="0" w:space="0" w:color="auto"/>
      </w:divBdr>
      <w:divsChild>
        <w:div w:id="328485890">
          <w:marLeft w:val="0"/>
          <w:marRight w:val="0"/>
          <w:marTop w:val="0"/>
          <w:marBottom w:val="0"/>
          <w:divBdr>
            <w:top w:val="none" w:sz="0" w:space="0" w:color="auto"/>
            <w:left w:val="none" w:sz="0" w:space="0" w:color="auto"/>
            <w:bottom w:val="none" w:sz="0" w:space="0" w:color="auto"/>
            <w:right w:val="none" w:sz="0" w:space="0" w:color="auto"/>
          </w:divBdr>
          <w:divsChild>
            <w:div w:id="624392628">
              <w:marLeft w:val="0"/>
              <w:marRight w:val="0"/>
              <w:marTop w:val="0"/>
              <w:marBottom w:val="0"/>
              <w:divBdr>
                <w:top w:val="none" w:sz="0" w:space="0" w:color="auto"/>
                <w:left w:val="none" w:sz="0" w:space="0" w:color="auto"/>
                <w:bottom w:val="none" w:sz="0" w:space="0" w:color="auto"/>
                <w:right w:val="none" w:sz="0" w:space="0" w:color="auto"/>
              </w:divBdr>
              <w:divsChild>
                <w:div w:id="1905481481">
                  <w:marLeft w:val="-225"/>
                  <w:marRight w:val="-225"/>
                  <w:marTop w:val="0"/>
                  <w:marBottom w:val="0"/>
                  <w:divBdr>
                    <w:top w:val="none" w:sz="0" w:space="0" w:color="auto"/>
                    <w:left w:val="none" w:sz="0" w:space="0" w:color="auto"/>
                    <w:bottom w:val="none" w:sz="0" w:space="0" w:color="auto"/>
                    <w:right w:val="none" w:sz="0" w:space="0" w:color="auto"/>
                  </w:divBdr>
                  <w:divsChild>
                    <w:div w:id="4832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50052">
      <w:bodyDiv w:val="1"/>
      <w:marLeft w:val="0"/>
      <w:marRight w:val="0"/>
      <w:marTop w:val="0"/>
      <w:marBottom w:val="0"/>
      <w:divBdr>
        <w:top w:val="none" w:sz="0" w:space="0" w:color="auto"/>
        <w:left w:val="none" w:sz="0" w:space="0" w:color="auto"/>
        <w:bottom w:val="none" w:sz="0" w:space="0" w:color="auto"/>
        <w:right w:val="none" w:sz="0" w:space="0" w:color="auto"/>
      </w:divBdr>
    </w:div>
    <w:div w:id="1270818377">
      <w:bodyDiv w:val="1"/>
      <w:marLeft w:val="0"/>
      <w:marRight w:val="0"/>
      <w:marTop w:val="0"/>
      <w:marBottom w:val="0"/>
      <w:divBdr>
        <w:top w:val="none" w:sz="0" w:space="0" w:color="auto"/>
        <w:left w:val="none" w:sz="0" w:space="0" w:color="auto"/>
        <w:bottom w:val="none" w:sz="0" w:space="0" w:color="auto"/>
        <w:right w:val="none" w:sz="0" w:space="0" w:color="auto"/>
      </w:divBdr>
      <w:divsChild>
        <w:div w:id="1086265558">
          <w:marLeft w:val="0"/>
          <w:marRight w:val="0"/>
          <w:marTop w:val="0"/>
          <w:marBottom w:val="0"/>
          <w:divBdr>
            <w:top w:val="none" w:sz="0" w:space="0" w:color="auto"/>
            <w:left w:val="none" w:sz="0" w:space="0" w:color="auto"/>
            <w:bottom w:val="none" w:sz="0" w:space="0" w:color="auto"/>
            <w:right w:val="none" w:sz="0" w:space="0" w:color="auto"/>
          </w:divBdr>
          <w:divsChild>
            <w:div w:id="1864319492">
              <w:marLeft w:val="0"/>
              <w:marRight w:val="0"/>
              <w:marTop w:val="0"/>
              <w:marBottom w:val="0"/>
              <w:divBdr>
                <w:top w:val="none" w:sz="0" w:space="0" w:color="auto"/>
                <w:left w:val="none" w:sz="0" w:space="0" w:color="auto"/>
                <w:bottom w:val="none" w:sz="0" w:space="0" w:color="auto"/>
                <w:right w:val="none" w:sz="0" w:space="0" w:color="auto"/>
              </w:divBdr>
              <w:divsChild>
                <w:div w:id="956179765">
                  <w:marLeft w:val="0"/>
                  <w:marRight w:val="0"/>
                  <w:marTop w:val="0"/>
                  <w:marBottom w:val="0"/>
                  <w:divBdr>
                    <w:top w:val="none" w:sz="0" w:space="0" w:color="auto"/>
                    <w:left w:val="none" w:sz="0" w:space="0" w:color="auto"/>
                    <w:bottom w:val="none" w:sz="0" w:space="0" w:color="auto"/>
                    <w:right w:val="none" w:sz="0" w:space="0" w:color="auto"/>
                  </w:divBdr>
                  <w:divsChild>
                    <w:div w:id="1436751435">
                      <w:marLeft w:val="0"/>
                      <w:marRight w:val="0"/>
                      <w:marTop w:val="0"/>
                      <w:marBottom w:val="0"/>
                      <w:divBdr>
                        <w:top w:val="none" w:sz="0" w:space="0" w:color="auto"/>
                        <w:left w:val="none" w:sz="0" w:space="0" w:color="auto"/>
                        <w:bottom w:val="none" w:sz="0" w:space="0" w:color="auto"/>
                        <w:right w:val="none" w:sz="0" w:space="0" w:color="auto"/>
                      </w:divBdr>
                      <w:divsChild>
                        <w:div w:id="216166096">
                          <w:marLeft w:val="0"/>
                          <w:marRight w:val="0"/>
                          <w:marTop w:val="0"/>
                          <w:marBottom w:val="0"/>
                          <w:divBdr>
                            <w:top w:val="none" w:sz="0" w:space="0" w:color="auto"/>
                            <w:left w:val="none" w:sz="0" w:space="0" w:color="auto"/>
                            <w:bottom w:val="none" w:sz="0" w:space="0" w:color="auto"/>
                            <w:right w:val="none" w:sz="0" w:space="0" w:color="auto"/>
                          </w:divBdr>
                          <w:divsChild>
                            <w:div w:id="1864662405">
                              <w:marLeft w:val="0"/>
                              <w:marRight w:val="0"/>
                              <w:marTop w:val="0"/>
                              <w:marBottom w:val="0"/>
                              <w:divBdr>
                                <w:top w:val="none" w:sz="0" w:space="0" w:color="auto"/>
                                <w:left w:val="none" w:sz="0" w:space="0" w:color="auto"/>
                                <w:bottom w:val="none" w:sz="0" w:space="0" w:color="auto"/>
                                <w:right w:val="none" w:sz="0" w:space="0" w:color="auto"/>
                              </w:divBdr>
                              <w:divsChild>
                                <w:div w:id="624502045">
                                  <w:marLeft w:val="-225"/>
                                  <w:marRight w:val="-225"/>
                                  <w:marTop w:val="0"/>
                                  <w:marBottom w:val="0"/>
                                  <w:divBdr>
                                    <w:top w:val="none" w:sz="0" w:space="0" w:color="auto"/>
                                    <w:left w:val="none" w:sz="0" w:space="0" w:color="auto"/>
                                    <w:bottom w:val="none" w:sz="0" w:space="0" w:color="auto"/>
                                    <w:right w:val="none" w:sz="0" w:space="0" w:color="auto"/>
                                  </w:divBdr>
                                  <w:divsChild>
                                    <w:div w:id="851802488">
                                      <w:marLeft w:val="0"/>
                                      <w:marRight w:val="0"/>
                                      <w:marTop w:val="0"/>
                                      <w:marBottom w:val="0"/>
                                      <w:divBdr>
                                        <w:top w:val="none" w:sz="0" w:space="0" w:color="auto"/>
                                        <w:left w:val="none" w:sz="0" w:space="0" w:color="auto"/>
                                        <w:bottom w:val="none" w:sz="0" w:space="0" w:color="auto"/>
                                        <w:right w:val="none" w:sz="0" w:space="0" w:color="auto"/>
                                      </w:divBdr>
                                      <w:divsChild>
                                        <w:div w:id="1354190491">
                                          <w:marLeft w:val="0"/>
                                          <w:marRight w:val="0"/>
                                          <w:marTop w:val="0"/>
                                          <w:marBottom w:val="0"/>
                                          <w:divBdr>
                                            <w:top w:val="none" w:sz="0" w:space="0" w:color="auto"/>
                                            <w:left w:val="none" w:sz="0" w:space="0" w:color="auto"/>
                                            <w:bottom w:val="none" w:sz="0" w:space="0" w:color="auto"/>
                                            <w:right w:val="none" w:sz="0" w:space="0" w:color="auto"/>
                                          </w:divBdr>
                                          <w:divsChild>
                                            <w:div w:id="445734153">
                                              <w:marLeft w:val="0"/>
                                              <w:marRight w:val="0"/>
                                              <w:marTop w:val="0"/>
                                              <w:marBottom w:val="0"/>
                                              <w:divBdr>
                                                <w:top w:val="none" w:sz="0" w:space="0" w:color="auto"/>
                                                <w:left w:val="none" w:sz="0" w:space="0" w:color="auto"/>
                                                <w:bottom w:val="none" w:sz="0" w:space="0" w:color="auto"/>
                                                <w:right w:val="none" w:sz="0" w:space="0" w:color="auto"/>
                                              </w:divBdr>
                                              <w:divsChild>
                                                <w:div w:id="1551264246">
                                                  <w:marLeft w:val="0"/>
                                                  <w:marRight w:val="0"/>
                                                  <w:marTop w:val="0"/>
                                                  <w:marBottom w:val="0"/>
                                                  <w:divBdr>
                                                    <w:top w:val="none" w:sz="0" w:space="0" w:color="auto"/>
                                                    <w:left w:val="none" w:sz="0" w:space="0" w:color="auto"/>
                                                    <w:bottom w:val="none" w:sz="0" w:space="0" w:color="auto"/>
                                                    <w:right w:val="none" w:sz="0" w:space="0" w:color="auto"/>
                                                  </w:divBdr>
                                                  <w:divsChild>
                                                    <w:div w:id="151993767">
                                                      <w:marLeft w:val="-225"/>
                                                      <w:marRight w:val="-225"/>
                                                      <w:marTop w:val="0"/>
                                                      <w:marBottom w:val="0"/>
                                                      <w:divBdr>
                                                        <w:top w:val="none" w:sz="0" w:space="0" w:color="auto"/>
                                                        <w:left w:val="none" w:sz="0" w:space="0" w:color="auto"/>
                                                        <w:bottom w:val="none" w:sz="0" w:space="0" w:color="auto"/>
                                                        <w:right w:val="none" w:sz="0" w:space="0" w:color="auto"/>
                                                      </w:divBdr>
                                                      <w:divsChild>
                                                        <w:div w:id="1797026424">
                                                          <w:marLeft w:val="0"/>
                                                          <w:marRight w:val="0"/>
                                                          <w:marTop w:val="0"/>
                                                          <w:marBottom w:val="0"/>
                                                          <w:divBdr>
                                                            <w:top w:val="none" w:sz="0" w:space="0" w:color="auto"/>
                                                            <w:left w:val="none" w:sz="0" w:space="0" w:color="auto"/>
                                                            <w:bottom w:val="none" w:sz="0" w:space="0" w:color="auto"/>
                                                            <w:right w:val="none" w:sz="0" w:space="0" w:color="auto"/>
                                                          </w:divBdr>
                                                          <w:divsChild>
                                                            <w:div w:id="1941714273">
                                                              <w:marLeft w:val="0"/>
                                                              <w:marRight w:val="0"/>
                                                              <w:marTop w:val="0"/>
                                                              <w:marBottom w:val="0"/>
                                                              <w:divBdr>
                                                                <w:top w:val="none" w:sz="0" w:space="0" w:color="auto"/>
                                                                <w:left w:val="none" w:sz="0" w:space="0" w:color="auto"/>
                                                                <w:bottom w:val="none" w:sz="0" w:space="0" w:color="auto"/>
                                                                <w:right w:val="none" w:sz="0" w:space="0" w:color="auto"/>
                                                              </w:divBdr>
                                                              <w:divsChild>
                                                                <w:div w:id="19528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6661552">
      <w:bodyDiv w:val="1"/>
      <w:marLeft w:val="0"/>
      <w:marRight w:val="0"/>
      <w:marTop w:val="0"/>
      <w:marBottom w:val="0"/>
      <w:divBdr>
        <w:top w:val="none" w:sz="0" w:space="0" w:color="auto"/>
        <w:left w:val="none" w:sz="0" w:space="0" w:color="auto"/>
        <w:bottom w:val="none" w:sz="0" w:space="0" w:color="auto"/>
        <w:right w:val="none" w:sz="0" w:space="0" w:color="auto"/>
      </w:divBdr>
      <w:divsChild>
        <w:div w:id="1313753173">
          <w:marLeft w:val="0"/>
          <w:marRight w:val="0"/>
          <w:marTop w:val="0"/>
          <w:marBottom w:val="0"/>
          <w:divBdr>
            <w:top w:val="none" w:sz="0" w:space="0" w:color="auto"/>
            <w:left w:val="none" w:sz="0" w:space="0" w:color="auto"/>
            <w:bottom w:val="none" w:sz="0" w:space="0" w:color="auto"/>
            <w:right w:val="none" w:sz="0" w:space="0" w:color="auto"/>
          </w:divBdr>
          <w:divsChild>
            <w:div w:id="1193884354">
              <w:marLeft w:val="0"/>
              <w:marRight w:val="0"/>
              <w:marTop w:val="0"/>
              <w:marBottom w:val="0"/>
              <w:divBdr>
                <w:top w:val="none" w:sz="0" w:space="0" w:color="auto"/>
                <w:left w:val="none" w:sz="0" w:space="0" w:color="auto"/>
                <w:bottom w:val="none" w:sz="0" w:space="0" w:color="auto"/>
                <w:right w:val="none" w:sz="0" w:space="0" w:color="auto"/>
              </w:divBdr>
              <w:divsChild>
                <w:div w:id="453333346">
                  <w:marLeft w:val="-225"/>
                  <w:marRight w:val="-225"/>
                  <w:marTop w:val="0"/>
                  <w:marBottom w:val="0"/>
                  <w:divBdr>
                    <w:top w:val="none" w:sz="0" w:space="0" w:color="auto"/>
                    <w:left w:val="none" w:sz="0" w:space="0" w:color="auto"/>
                    <w:bottom w:val="none" w:sz="0" w:space="0" w:color="auto"/>
                    <w:right w:val="none" w:sz="0" w:space="0" w:color="auto"/>
                  </w:divBdr>
                  <w:divsChild>
                    <w:div w:id="7322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27421">
      <w:bodyDiv w:val="1"/>
      <w:marLeft w:val="0"/>
      <w:marRight w:val="0"/>
      <w:marTop w:val="0"/>
      <w:marBottom w:val="0"/>
      <w:divBdr>
        <w:top w:val="none" w:sz="0" w:space="0" w:color="auto"/>
        <w:left w:val="none" w:sz="0" w:space="0" w:color="auto"/>
        <w:bottom w:val="none" w:sz="0" w:space="0" w:color="auto"/>
        <w:right w:val="none" w:sz="0" w:space="0" w:color="auto"/>
      </w:divBdr>
    </w:div>
    <w:div w:id="1675763547">
      <w:bodyDiv w:val="1"/>
      <w:marLeft w:val="0"/>
      <w:marRight w:val="0"/>
      <w:marTop w:val="0"/>
      <w:marBottom w:val="0"/>
      <w:divBdr>
        <w:top w:val="none" w:sz="0" w:space="0" w:color="auto"/>
        <w:left w:val="none" w:sz="0" w:space="0" w:color="auto"/>
        <w:bottom w:val="none" w:sz="0" w:space="0" w:color="auto"/>
        <w:right w:val="none" w:sz="0" w:space="0" w:color="auto"/>
      </w:divBdr>
    </w:div>
    <w:div w:id="1706247731">
      <w:bodyDiv w:val="1"/>
      <w:marLeft w:val="0"/>
      <w:marRight w:val="0"/>
      <w:marTop w:val="0"/>
      <w:marBottom w:val="0"/>
      <w:divBdr>
        <w:top w:val="none" w:sz="0" w:space="0" w:color="auto"/>
        <w:left w:val="none" w:sz="0" w:space="0" w:color="auto"/>
        <w:bottom w:val="none" w:sz="0" w:space="0" w:color="auto"/>
        <w:right w:val="none" w:sz="0" w:space="0" w:color="auto"/>
      </w:divBdr>
    </w:div>
    <w:div w:id="1837844189">
      <w:bodyDiv w:val="1"/>
      <w:marLeft w:val="0"/>
      <w:marRight w:val="0"/>
      <w:marTop w:val="0"/>
      <w:marBottom w:val="0"/>
      <w:divBdr>
        <w:top w:val="none" w:sz="0" w:space="0" w:color="auto"/>
        <w:left w:val="none" w:sz="0" w:space="0" w:color="auto"/>
        <w:bottom w:val="none" w:sz="0" w:space="0" w:color="auto"/>
        <w:right w:val="none" w:sz="0" w:space="0" w:color="auto"/>
      </w:divBdr>
    </w:div>
    <w:div w:id="1941910083">
      <w:bodyDiv w:val="1"/>
      <w:marLeft w:val="0"/>
      <w:marRight w:val="0"/>
      <w:marTop w:val="0"/>
      <w:marBottom w:val="0"/>
      <w:divBdr>
        <w:top w:val="none" w:sz="0" w:space="0" w:color="auto"/>
        <w:left w:val="none" w:sz="0" w:space="0" w:color="auto"/>
        <w:bottom w:val="none" w:sz="0" w:space="0" w:color="auto"/>
        <w:right w:val="none" w:sz="0" w:space="0" w:color="auto"/>
      </w:divBdr>
    </w:div>
    <w:div w:id="2065910622">
      <w:bodyDiv w:val="1"/>
      <w:marLeft w:val="0"/>
      <w:marRight w:val="0"/>
      <w:marTop w:val="0"/>
      <w:marBottom w:val="0"/>
      <w:divBdr>
        <w:top w:val="none" w:sz="0" w:space="0" w:color="auto"/>
        <w:left w:val="none" w:sz="0" w:space="0" w:color="auto"/>
        <w:bottom w:val="none" w:sz="0" w:space="0" w:color="auto"/>
        <w:right w:val="none" w:sz="0" w:space="0" w:color="auto"/>
      </w:divBdr>
    </w:div>
    <w:div w:id="2094474351">
      <w:bodyDiv w:val="1"/>
      <w:marLeft w:val="0"/>
      <w:marRight w:val="0"/>
      <w:marTop w:val="0"/>
      <w:marBottom w:val="0"/>
      <w:divBdr>
        <w:top w:val="none" w:sz="0" w:space="0" w:color="auto"/>
        <w:left w:val="none" w:sz="0" w:space="0" w:color="auto"/>
        <w:bottom w:val="none" w:sz="0" w:space="0" w:color="auto"/>
        <w:right w:val="none" w:sz="0" w:space="0" w:color="auto"/>
      </w:divBdr>
    </w:div>
    <w:div w:id="2110078160">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 w:id="2116368307">
      <w:bodyDiv w:val="1"/>
      <w:marLeft w:val="0"/>
      <w:marRight w:val="0"/>
      <w:marTop w:val="0"/>
      <w:marBottom w:val="0"/>
      <w:divBdr>
        <w:top w:val="none" w:sz="0" w:space="0" w:color="auto"/>
        <w:left w:val="none" w:sz="0" w:space="0" w:color="auto"/>
        <w:bottom w:val="none" w:sz="0" w:space="0" w:color="auto"/>
        <w:right w:val="none" w:sz="0" w:space="0" w:color="auto"/>
      </w:divBdr>
      <w:divsChild>
        <w:div w:id="414282403">
          <w:marLeft w:val="0"/>
          <w:marRight w:val="0"/>
          <w:marTop w:val="0"/>
          <w:marBottom w:val="0"/>
          <w:divBdr>
            <w:top w:val="none" w:sz="0" w:space="0" w:color="auto"/>
            <w:left w:val="none" w:sz="0" w:space="0" w:color="auto"/>
            <w:bottom w:val="none" w:sz="0" w:space="0" w:color="auto"/>
            <w:right w:val="none" w:sz="0" w:space="0" w:color="auto"/>
          </w:divBdr>
          <w:divsChild>
            <w:div w:id="1455321557">
              <w:marLeft w:val="0"/>
              <w:marRight w:val="0"/>
              <w:marTop w:val="0"/>
              <w:marBottom w:val="0"/>
              <w:divBdr>
                <w:top w:val="none" w:sz="0" w:space="0" w:color="auto"/>
                <w:left w:val="none" w:sz="0" w:space="0" w:color="auto"/>
                <w:bottom w:val="none" w:sz="0" w:space="0" w:color="auto"/>
                <w:right w:val="none" w:sz="0" w:space="0" w:color="auto"/>
              </w:divBdr>
              <w:divsChild>
                <w:div w:id="1670056306">
                  <w:marLeft w:val="0"/>
                  <w:marRight w:val="0"/>
                  <w:marTop w:val="0"/>
                  <w:marBottom w:val="0"/>
                  <w:divBdr>
                    <w:top w:val="none" w:sz="0" w:space="0" w:color="auto"/>
                    <w:left w:val="none" w:sz="0" w:space="0" w:color="auto"/>
                    <w:bottom w:val="none" w:sz="0" w:space="0" w:color="auto"/>
                    <w:right w:val="none" w:sz="0" w:space="0" w:color="auto"/>
                  </w:divBdr>
                  <w:divsChild>
                    <w:div w:id="526526216">
                      <w:marLeft w:val="0"/>
                      <w:marRight w:val="0"/>
                      <w:marTop w:val="0"/>
                      <w:marBottom w:val="0"/>
                      <w:divBdr>
                        <w:top w:val="none" w:sz="0" w:space="0" w:color="auto"/>
                        <w:left w:val="none" w:sz="0" w:space="0" w:color="auto"/>
                        <w:bottom w:val="none" w:sz="0" w:space="0" w:color="auto"/>
                        <w:right w:val="none" w:sz="0" w:space="0" w:color="auto"/>
                      </w:divBdr>
                      <w:divsChild>
                        <w:div w:id="720251027">
                          <w:marLeft w:val="0"/>
                          <w:marRight w:val="0"/>
                          <w:marTop w:val="0"/>
                          <w:marBottom w:val="0"/>
                          <w:divBdr>
                            <w:top w:val="none" w:sz="0" w:space="0" w:color="auto"/>
                            <w:left w:val="none" w:sz="0" w:space="0" w:color="auto"/>
                            <w:bottom w:val="none" w:sz="0" w:space="0" w:color="auto"/>
                            <w:right w:val="none" w:sz="0" w:space="0" w:color="auto"/>
                          </w:divBdr>
                          <w:divsChild>
                            <w:div w:id="499738562">
                              <w:marLeft w:val="0"/>
                              <w:marRight w:val="0"/>
                              <w:marTop w:val="0"/>
                              <w:marBottom w:val="0"/>
                              <w:divBdr>
                                <w:top w:val="none" w:sz="0" w:space="0" w:color="auto"/>
                                <w:left w:val="none" w:sz="0" w:space="0" w:color="auto"/>
                                <w:bottom w:val="none" w:sz="0" w:space="0" w:color="auto"/>
                                <w:right w:val="none" w:sz="0" w:space="0" w:color="auto"/>
                              </w:divBdr>
                              <w:divsChild>
                                <w:div w:id="1751003874">
                                  <w:marLeft w:val="0"/>
                                  <w:marRight w:val="0"/>
                                  <w:marTop w:val="0"/>
                                  <w:marBottom w:val="0"/>
                                  <w:divBdr>
                                    <w:top w:val="none" w:sz="0" w:space="0" w:color="auto"/>
                                    <w:left w:val="none" w:sz="0" w:space="0" w:color="auto"/>
                                    <w:bottom w:val="none" w:sz="0" w:space="0" w:color="auto"/>
                                    <w:right w:val="none" w:sz="0" w:space="0" w:color="auto"/>
                                  </w:divBdr>
                                  <w:divsChild>
                                    <w:div w:id="1414473413">
                                      <w:marLeft w:val="0"/>
                                      <w:marRight w:val="0"/>
                                      <w:marTop w:val="0"/>
                                      <w:marBottom w:val="0"/>
                                      <w:divBdr>
                                        <w:top w:val="none" w:sz="0" w:space="0" w:color="auto"/>
                                        <w:left w:val="none" w:sz="0" w:space="0" w:color="auto"/>
                                        <w:bottom w:val="none" w:sz="0" w:space="0" w:color="auto"/>
                                        <w:right w:val="none" w:sz="0" w:space="0" w:color="auto"/>
                                      </w:divBdr>
                                      <w:divsChild>
                                        <w:div w:id="1325934563">
                                          <w:marLeft w:val="0"/>
                                          <w:marRight w:val="0"/>
                                          <w:marTop w:val="0"/>
                                          <w:marBottom w:val="0"/>
                                          <w:divBdr>
                                            <w:top w:val="none" w:sz="0" w:space="0" w:color="auto"/>
                                            <w:left w:val="none" w:sz="0" w:space="0" w:color="auto"/>
                                            <w:bottom w:val="none" w:sz="0" w:space="0" w:color="auto"/>
                                            <w:right w:val="none" w:sz="0" w:space="0" w:color="auto"/>
                                          </w:divBdr>
                                          <w:divsChild>
                                            <w:div w:id="392628323">
                                              <w:marLeft w:val="0"/>
                                              <w:marRight w:val="0"/>
                                              <w:marTop w:val="0"/>
                                              <w:marBottom w:val="0"/>
                                              <w:divBdr>
                                                <w:top w:val="none" w:sz="0" w:space="0" w:color="auto"/>
                                                <w:left w:val="none" w:sz="0" w:space="0" w:color="auto"/>
                                                <w:bottom w:val="none" w:sz="0" w:space="0" w:color="auto"/>
                                                <w:right w:val="none" w:sz="0" w:space="0" w:color="auto"/>
                                              </w:divBdr>
                                              <w:divsChild>
                                                <w:div w:id="1674602477">
                                                  <w:marLeft w:val="0"/>
                                                  <w:marRight w:val="0"/>
                                                  <w:marTop w:val="0"/>
                                                  <w:marBottom w:val="0"/>
                                                  <w:divBdr>
                                                    <w:top w:val="none" w:sz="0" w:space="0" w:color="auto"/>
                                                    <w:left w:val="none" w:sz="0" w:space="0" w:color="auto"/>
                                                    <w:bottom w:val="none" w:sz="0" w:space="0" w:color="auto"/>
                                                    <w:right w:val="none" w:sz="0" w:space="0" w:color="auto"/>
                                                  </w:divBdr>
                                                  <w:divsChild>
                                                    <w:div w:id="1786581563">
                                                      <w:marLeft w:val="0"/>
                                                      <w:marRight w:val="0"/>
                                                      <w:marTop w:val="0"/>
                                                      <w:marBottom w:val="0"/>
                                                      <w:divBdr>
                                                        <w:top w:val="single" w:sz="12" w:space="0" w:color="ABABAB"/>
                                                        <w:left w:val="single" w:sz="6" w:space="0" w:color="ABABAB"/>
                                                        <w:bottom w:val="none" w:sz="0" w:space="0" w:color="auto"/>
                                                        <w:right w:val="single" w:sz="6" w:space="0" w:color="ABABAB"/>
                                                      </w:divBdr>
                                                      <w:divsChild>
                                                        <w:div w:id="175268937">
                                                          <w:marLeft w:val="0"/>
                                                          <w:marRight w:val="0"/>
                                                          <w:marTop w:val="0"/>
                                                          <w:marBottom w:val="0"/>
                                                          <w:divBdr>
                                                            <w:top w:val="none" w:sz="0" w:space="0" w:color="auto"/>
                                                            <w:left w:val="none" w:sz="0" w:space="0" w:color="auto"/>
                                                            <w:bottom w:val="none" w:sz="0" w:space="0" w:color="auto"/>
                                                            <w:right w:val="none" w:sz="0" w:space="0" w:color="auto"/>
                                                          </w:divBdr>
                                                          <w:divsChild>
                                                            <w:div w:id="1864123237">
                                                              <w:marLeft w:val="0"/>
                                                              <w:marRight w:val="0"/>
                                                              <w:marTop w:val="0"/>
                                                              <w:marBottom w:val="0"/>
                                                              <w:divBdr>
                                                                <w:top w:val="none" w:sz="0" w:space="0" w:color="auto"/>
                                                                <w:left w:val="none" w:sz="0" w:space="0" w:color="auto"/>
                                                                <w:bottom w:val="none" w:sz="0" w:space="0" w:color="auto"/>
                                                                <w:right w:val="none" w:sz="0" w:space="0" w:color="auto"/>
                                                              </w:divBdr>
                                                              <w:divsChild>
                                                                <w:div w:id="4939235">
                                                                  <w:marLeft w:val="0"/>
                                                                  <w:marRight w:val="0"/>
                                                                  <w:marTop w:val="0"/>
                                                                  <w:marBottom w:val="0"/>
                                                                  <w:divBdr>
                                                                    <w:top w:val="none" w:sz="0" w:space="0" w:color="auto"/>
                                                                    <w:left w:val="none" w:sz="0" w:space="0" w:color="auto"/>
                                                                    <w:bottom w:val="none" w:sz="0" w:space="0" w:color="auto"/>
                                                                    <w:right w:val="none" w:sz="0" w:space="0" w:color="auto"/>
                                                                  </w:divBdr>
                                                                  <w:divsChild>
                                                                    <w:div w:id="1167137800">
                                                                      <w:marLeft w:val="0"/>
                                                                      <w:marRight w:val="0"/>
                                                                      <w:marTop w:val="0"/>
                                                                      <w:marBottom w:val="0"/>
                                                                      <w:divBdr>
                                                                        <w:top w:val="none" w:sz="0" w:space="0" w:color="auto"/>
                                                                        <w:left w:val="none" w:sz="0" w:space="0" w:color="auto"/>
                                                                        <w:bottom w:val="none" w:sz="0" w:space="0" w:color="auto"/>
                                                                        <w:right w:val="none" w:sz="0" w:space="0" w:color="auto"/>
                                                                      </w:divBdr>
                                                                      <w:divsChild>
                                                                        <w:div w:id="1461607666">
                                                                          <w:marLeft w:val="0"/>
                                                                          <w:marRight w:val="0"/>
                                                                          <w:marTop w:val="0"/>
                                                                          <w:marBottom w:val="0"/>
                                                                          <w:divBdr>
                                                                            <w:top w:val="none" w:sz="0" w:space="0" w:color="auto"/>
                                                                            <w:left w:val="none" w:sz="0" w:space="0" w:color="auto"/>
                                                                            <w:bottom w:val="none" w:sz="0" w:space="0" w:color="auto"/>
                                                                            <w:right w:val="none" w:sz="0" w:space="0" w:color="auto"/>
                                                                          </w:divBdr>
                                                                          <w:divsChild>
                                                                            <w:div w:id="1240484528">
                                                                              <w:marLeft w:val="0"/>
                                                                              <w:marRight w:val="0"/>
                                                                              <w:marTop w:val="0"/>
                                                                              <w:marBottom w:val="0"/>
                                                                              <w:divBdr>
                                                                                <w:top w:val="none" w:sz="0" w:space="0" w:color="auto"/>
                                                                                <w:left w:val="none" w:sz="0" w:space="0" w:color="auto"/>
                                                                                <w:bottom w:val="none" w:sz="0" w:space="0" w:color="auto"/>
                                                                                <w:right w:val="none" w:sz="0" w:space="0" w:color="auto"/>
                                                                              </w:divBdr>
                                                                              <w:divsChild>
                                                                                <w:div w:id="241649643">
                                                                                  <w:marLeft w:val="0"/>
                                                                                  <w:marRight w:val="0"/>
                                                                                  <w:marTop w:val="0"/>
                                                                                  <w:marBottom w:val="0"/>
                                                                                  <w:divBdr>
                                                                                    <w:top w:val="none" w:sz="0" w:space="0" w:color="auto"/>
                                                                                    <w:left w:val="none" w:sz="0" w:space="0" w:color="auto"/>
                                                                                    <w:bottom w:val="none" w:sz="0" w:space="0" w:color="auto"/>
                                                                                    <w:right w:val="none" w:sz="0" w:space="0" w:color="auto"/>
                                                                                  </w:divBdr>
                                                                                  <w:divsChild>
                                                                                    <w:div w:id="2017879758">
                                                                                      <w:marLeft w:val="0"/>
                                                                                      <w:marRight w:val="0"/>
                                                                                      <w:marTop w:val="0"/>
                                                                                      <w:marBottom w:val="0"/>
                                                                                      <w:divBdr>
                                                                                        <w:top w:val="none" w:sz="0" w:space="0" w:color="auto"/>
                                                                                        <w:left w:val="none" w:sz="0" w:space="0" w:color="auto"/>
                                                                                        <w:bottom w:val="none" w:sz="0" w:space="0" w:color="auto"/>
                                                                                        <w:right w:val="none" w:sz="0" w:space="0" w:color="auto"/>
                                                                                      </w:divBdr>
                                                                                    </w:div>
                                                                                  </w:divsChild>
                                                                                </w:div>
                                                                                <w:div w:id="909268813">
                                                                                  <w:marLeft w:val="0"/>
                                                                                  <w:marRight w:val="0"/>
                                                                                  <w:marTop w:val="0"/>
                                                                                  <w:marBottom w:val="0"/>
                                                                                  <w:divBdr>
                                                                                    <w:top w:val="none" w:sz="0" w:space="0" w:color="auto"/>
                                                                                    <w:left w:val="none" w:sz="0" w:space="0" w:color="auto"/>
                                                                                    <w:bottom w:val="none" w:sz="0" w:space="0" w:color="auto"/>
                                                                                    <w:right w:val="none" w:sz="0" w:space="0" w:color="auto"/>
                                                                                  </w:divBdr>
                                                                                  <w:divsChild>
                                                                                    <w:div w:id="414979894">
                                                                                      <w:marLeft w:val="0"/>
                                                                                      <w:marRight w:val="0"/>
                                                                                      <w:marTop w:val="0"/>
                                                                                      <w:marBottom w:val="0"/>
                                                                                      <w:divBdr>
                                                                                        <w:top w:val="none" w:sz="0" w:space="0" w:color="auto"/>
                                                                                        <w:left w:val="none" w:sz="0" w:space="0" w:color="auto"/>
                                                                                        <w:bottom w:val="none" w:sz="0" w:space="0" w:color="auto"/>
                                                                                        <w:right w:val="none" w:sz="0" w:space="0" w:color="auto"/>
                                                                                      </w:divBdr>
                                                                                    </w:div>
                                                                                    <w:div w:id="2044405159">
                                                                                      <w:marLeft w:val="0"/>
                                                                                      <w:marRight w:val="0"/>
                                                                                      <w:marTop w:val="0"/>
                                                                                      <w:marBottom w:val="0"/>
                                                                                      <w:divBdr>
                                                                                        <w:top w:val="none" w:sz="0" w:space="0" w:color="auto"/>
                                                                                        <w:left w:val="none" w:sz="0" w:space="0" w:color="auto"/>
                                                                                        <w:bottom w:val="none" w:sz="0" w:space="0" w:color="auto"/>
                                                                                        <w:right w:val="none" w:sz="0" w:space="0" w:color="auto"/>
                                                                                      </w:divBdr>
                                                                                    </w:div>
                                                                                    <w:div w:id="2010869243">
                                                                                      <w:marLeft w:val="0"/>
                                                                                      <w:marRight w:val="0"/>
                                                                                      <w:marTop w:val="0"/>
                                                                                      <w:marBottom w:val="0"/>
                                                                                      <w:divBdr>
                                                                                        <w:top w:val="none" w:sz="0" w:space="0" w:color="auto"/>
                                                                                        <w:left w:val="none" w:sz="0" w:space="0" w:color="auto"/>
                                                                                        <w:bottom w:val="none" w:sz="0" w:space="0" w:color="auto"/>
                                                                                        <w:right w:val="none" w:sz="0" w:space="0" w:color="auto"/>
                                                                                      </w:divBdr>
                                                                                    </w:div>
                                                                                    <w:div w:id="1437869233">
                                                                                      <w:marLeft w:val="0"/>
                                                                                      <w:marRight w:val="0"/>
                                                                                      <w:marTop w:val="0"/>
                                                                                      <w:marBottom w:val="0"/>
                                                                                      <w:divBdr>
                                                                                        <w:top w:val="none" w:sz="0" w:space="0" w:color="auto"/>
                                                                                        <w:left w:val="none" w:sz="0" w:space="0" w:color="auto"/>
                                                                                        <w:bottom w:val="none" w:sz="0" w:space="0" w:color="auto"/>
                                                                                        <w:right w:val="none" w:sz="0" w:space="0" w:color="auto"/>
                                                                                      </w:divBdr>
                                                                                    </w:div>
                                                                                    <w:div w:id="5402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696876">
      <w:bodyDiv w:val="1"/>
      <w:marLeft w:val="0"/>
      <w:marRight w:val="0"/>
      <w:marTop w:val="0"/>
      <w:marBottom w:val="0"/>
      <w:divBdr>
        <w:top w:val="none" w:sz="0" w:space="0" w:color="auto"/>
        <w:left w:val="none" w:sz="0" w:space="0" w:color="auto"/>
        <w:bottom w:val="none" w:sz="0" w:space="0" w:color="auto"/>
        <w:right w:val="none" w:sz="0" w:space="0" w:color="auto"/>
      </w:divBdr>
      <w:divsChild>
        <w:div w:id="83962296">
          <w:marLeft w:val="0"/>
          <w:marRight w:val="0"/>
          <w:marTop w:val="0"/>
          <w:marBottom w:val="0"/>
          <w:divBdr>
            <w:top w:val="none" w:sz="0" w:space="0" w:color="auto"/>
            <w:left w:val="none" w:sz="0" w:space="0" w:color="auto"/>
            <w:bottom w:val="none" w:sz="0" w:space="0" w:color="auto"/>
            <w:right w:val="none" w:sz="0" w:space="0" w:color="auto"/>
          </w:divBdr>
          <w:divsChild>
            <w:div w:id="1161435048">
              <w:marLeft w:val="0"/>
              <w:marRight w:val="0"/>
              <w:marTop w:val="0"/>
              <w:marBottom w:val="0"/>
              <w:divBdr>
                <w:top w:val="none" w:sz="0" w:space="0" w:color="auto"/>
                <w:left w:val="none" w:sz="0" w:space="0" w:color="auto"/>
                <w:bottom w:val="none" w:sz="0" w:space="0" w:color="auto"/>
                <w:right w:val="none" w:sz="0" w:space="0" w:color="auto"/>
              </w:divBdr>
              <w:divsChild>
                <w:div w:id="194117724">
                  <w:marLeft w:val="0"/>
                  <w:marRight w:val="0"/>
                  <w:marTop w:val="0"/>
                  <w:marBottom w:val="0"/>
                  <w:divBdr>
                    <w:top w:val="none" w:sz="0" w:space="0" w:color="auto"/>
                    <w:left w:val="none" w:sz="0" w:space="0" w:color="auto"/>
                    <w:bottom w:val="none" w:sz="0" w:space="0" w:color="auto"/>
                    <w:right w:val="none" w:sz="0" w:space="0" w:color="auto"/>
                  </w:divBdr>
                  <w:divsChild>
                    <w:div w:id="1398553948">
                      <w:marLeft w:val="0"/>
                      <w:marRight w:val="0"/>
                      <w:marTop w:val="0"/>
                      <w:marBottom w:val="0"/>
                      <w:divBdr>
                        <w:top w:val="none" w:sz="0" w:space="0" w:color="auto"/>
                        <w:left w:val="none" w:sz="0" w:space="0" w:color="auto"/>
                        <w:bottom w:val="none" w:sz="0" w:space="0" w:color="auto"/>
                        <w:right w:val="none" w:sz="0" w:space="0" w:color="auto"/>
                      </w:divBdr>
                      <w:divsChild>
                        <w:div w:id="1547839566">
                          <w:marLeft w:val="0"/>
                          <w:marRight w:val="0"/>
                          <w:marTop w:val="0"/>
                          <w:marBottom w:val="0"/>
                          <w:divBdr>
                            <w:top w:val="none" w:sz="0" w:space="0" w:color="auto"/>
                            <w:left w:val="none" w:sz="0" w:space="0" w:color="auto"/>
                            <w:bottom w:val="none" w:sz="0" w:space="0" w:color="auto"/>
                            <w:right w:val="none" w:sz="0" w:space="0" w:color="auto"/>
                          </w:divBdr>
                          <w:divsChild>
                            <w:div w:id="793057381">
                              <w:marLeft w:val="0"/>
                              <w:marRight w:val="0"/>
                              <w:marTop w:val="0"/>
                              <w:marBottom w:val="0"/>
                              <w:divBdr>
                                <w:top w:val="none" w:sz="0" w:space="0" w:color="auto"/>
                                <w:left w:val="none" w:sz="0" w:space="0" w:color="auto"/>
                                <w:bottom w:val="none" w:sz="0" w:space="0" w:color="auto"/>
                                <w:right w:val="none" w:sz="0" w:space="0" w:color="auto"/>
                              </w:divBdr>
                              <w:divsChild>
                                <w:div w:id="1063137828">
                                  <w:marLeft w:val="0"/>
                                  <w:marRight w:val="0"/>
                                  <w:marTop w:val="0"/>
                                  <w:marBottom w:val="0"/>
                                  <w:divBdr>
                                    <w:top w:val="none" w:sz="0" w:space="0" w:color="auto"/>
                                    <w:left w:val="none" w:sz="0" w:space="0" w:color="auto"/>
                                    <w:bottom w:val="none" w:sz="0" w:space="0" w:color="auto"/>
                                    <w:right w:val="none" w:sz="0" w:space="0" w:color="auto"/>
                                  </w:divBdr>
                                  <w:divsChild>
                                    <w:div w:id="170417867">
                                      <w:marLeft w:val="0"/>
                                      <w:marRight w:val="0"/>
                                      <w:marTop w:val="0"/>
                                      <w:marBottom w:val="0"/>
                                      <w:divBdr>
                                        <w:top w:val="none" w:sz="0" w:space="0" w:color="auto"/>
                                        <w:left w:val="none" w:sz="0" w:space="0" w:color="auto"/>
                                        <w:bottom w:val="none" w:sz="0" w:space="0" w:color="auto"/>
                                        <w:right w:val="none" w:sz="0" w:space="0" w:color="auto"/>
                                      </w:divBdr>
                                      <w:divsChild>
                                        <w:div w:id="164635020">
                                          <w:marLeft w:val="0"/>
                                          <w:marRight w:val="0"/>
                                          <w:marTop w:val="0"/>
                                          <w:marBottom w:val="0"/>
                                          <w:divBdr>
                                            <w:top w:val="none" w:sz="0" w:space="0" w:color="auto"/>
                                            <w:left w:val="none" w:sz="0" w:space="0" w:color="auto"/>
                                            <w:bottom w:val="none" w:sz="0" w:space="0" w:color="auto"/>
                                            <w:right w:val="none" w:sz="0" w:space="0" w:color="auto"/>
                                          </w:divBdr>
                                          <w:divsChild>
                                            <w:div w:id="1900241050">
                                              <w:marLeft w:val="0"/>
                                              <w:marRight w:val="0"/>
                                              <w:marTop w:val="0"/>
                                              <w:marBottom w:val="0"/>
                                              <w:divBdr>
                                                <w:top w:val="none" w:sz="0" w:space="0" w:color="auto"/>
                                                <w:left w:val="none" w:sz="0" w:space="0" w:color="auto"/>
                                                <w:bottom w:val="none" w:sz="0" w:space="0" w:color="auto"/>
                                                <w:right w:val="none" w:sz="0" w:space="0" w:color="auto"/>
                                              </w:divBdr>
                                              <w:divsChild>
                                                <w:div w:id="541092167">
                                                  <w:marLeft w:val="0"/>
                                                  <w:marRight w:val="0"/>
                                                  <w:marTop w:val="0"/>
                                                  <w:marBottom w:val="0"/>
                                                  <w:divBdr>
                                                    <w:top w:val="none" w:sz="0" w:space="0" w:color="auto"/>
                                                    <w:left w:val="none" w:sz="0" w:space="0" w:color="auto"/>
                                                    <w:bottom w:val="none" w:sz="0" w:space="0" w:color="auto"/>
                                                    <w:right w:val="none" w:sz="0" w:space="0" w:color="auto"/>
                                                  </w:divBdr>
                                                  <w:divsChild>
                                                    <w:div w:id="297031603">
                                                      <w:marLeft w:val="0"/>
                                                      <w:marRight w:val="0"/>
                                                      <w:marTop w:val="0"/>
                                                      <w:marBottom w:val="0"/>
                                                      <w:divBdr>
                                                        <w:top w:val="single" w:sz="12" w:space="0" w:color="ABABAB"/>
                                                        <w:left w:val="single" w:sz="6" w:space="0" w:color="ABABAB"/>
                                                        <w:bottom w:val="none" w:sz="0" w:space="0" w:color="auto"/>
                                                        <w:right w:val="single" w:sz="6" w:space="0" w:color="ABABAB"/>
                                                      </w:divBdr>
                                                      <w:divsChild>
                                                        <w:div w:id="231812583">
                                                          <w:marLeft w:val="0"/>
                                                          <w:marRight w:val="0"/>
                                                          <w:marTop w:val="0"/>
                                                          <w:marBottom w:val="0"/>
                                                          <w:divBdr>
                                                            <w:top w:val="none" w:sz="0" w:space="0" w:color="auto"/>
                                                            <w:left w:val="none" w:sz="0" w:space="0" w:color="auto"/>
                                                            <w:bottom w:val="none" w:sz="0" w:space="0" w:color="auto"/>
                                                            <w:right w:val="none" w:sz="0" w:space="0" w:color="auto"/>
                                                          </w:divBdr>
                                                          <w:divsChild>
                                                            <w:div w:id="697924307">
                                                              <w:marLeft w:val="0"/>
                                                              <w:marRight w:val="0"/>
                                                              <w:marTop w:val="0"/>
                                                              <w:marBottom w:val="0"/>
                                                              <w:divBdr>
                                                                <w:top w:val="none" w:sz="0" w:space="0" w:color="auto"/>
                                                                <w:left w:val="none" w:sz="0" w:space="0" w:color="auto"/>
                                                                <w:bottom w:val="none" w:sz="0" w:space="0" w:color="auto"/>
                                                                <w:right w:val="none" w:sz="0" w:space="0" w:color="auto"/>
                                                              </w:divBdr>
                                                              <w:divsChild>
                                                                <w:div w:id="1782457805">
                                                                  <w:marLeft w:val="0"/>
                                                                  <w:marRight w:val="0"/>
                                                                  <w:marTop w:val="0"/>
                                                                  <w:marBottom w:val="0"/>
                                                                  <w:divBdr>
                                                                    <w:top w:val="none" w:sz="0" w:space="0" w:color="auto"/>
                                                                    <w:left w:val="none" w:sz="0" w:space="0" w:color="auto"/>
                                                                    <w:bottom w:val="none" w:sz="0" w:space="0" w:color="auto"/>
                                                                    <w:right w:val="none" w:sz="0" w:space="0" w:color="auto"/>
                                                                  </w:divBdr>
                                                                  <w:divsChild>
                                                                    <w:div w:id="1925532523">
                                                                      <w:marLeft w:val="0"/>
                                                                      <w:marRight w:val="0"/>
                                                                      <w:marTop w:val="0"/>
                                                                      <w:marBottom w:val="0"/>
                                                                      <w:divBdr>
                                                                        <w:top w:val="none" w:sz="0" w:space="0" w:color="auto"/>
                                                                        <w:left w:val="none" w:sz="0" w:space="0" w:color="auto"/>
                                                                        <w:bottom w:val="none" w:sz="0" w:space="0" w:color="auto"/>
                                                                        <w:right w:val="none" w:sz="0" w:space="0" w:color="auto"/>
                                                                      </w:divBdr>
                                                                      <w:divsChild>
                                                                        <w:div w:id="1916934392">
                                                                          <w:marLeft w:val="0"/>
                                                                          <w:marRight w:val="0"/>
                                                                          <w:marTop w:val="0"/>
                                                                          <w:marBottom w:val="0"/>
                                                                          <w:divBdr>
                                                                            <w:top w:val="none" w:sz="0" w:space="0" w:color="auto"/>
                                                                            <w:left w:val="none" w:sz="0" w:space="0" w:color="auto"/>
                                                                            <w:bottom w:val="none" w:sz="0" w:space="0" w:color="auto"/>
                                                                            <w:right w:val="none" w:sz="0" w:space="0" w:color="auto"/>
                                                                          </w:divBdr>
                                                                          <w:divsChild>
                                                                            <w:div w:id="65298975">
                                                                              <w:marLeft w:val="0"/>
                                                                              <w:marRight w:val="0"/>
                                                                              <w:marTop w:val="0"/>
                                                                              <w:marBottom w:val="0"/>
                                                                              <w:divBdr>
                                                                                <w:top w:val="none" w:sz="0" w:space="0" w:color="auto"/>
                                                                                <w:left w:val="none" w:sz="0" w:space="0" w:color="auto"/>
                                                                                <w:bottom w:val="none" w:sz="0" w:space="0" w:color="auto"/>
                                                                                <w:right w:val="none" w:sz="0" w:space="0" w:color="auto"/>
                                                                              </w:divBdr>
                                                                              <w:divsChild>
                                                                                <w:div w:id="1477184575">
                                                                                  <w:marLeft w:val="0"/>
                                                                                  <w:marRight w:val="0"/>
                                                                                  <w:marTop w:val="0"/>
                                                                                  <w:marBottom w:val="0"/>
                                                                                  <w:divBdr>
                                                                                    <w:top w:val="none" w:sz="0" w:space="0" w:color="auto"/>
                                                                                    <w:left w:val="none" w:sz="0" w:space="0" w:color="auto"/>
                                                                                    <w:bottom w:val="none" w:sz="0" w:space="0" w:color="auto"/>
                                                                                    <w:right w:val="none" w:sz="0" w:space="0" w:color="auto"/>
                                                                                  </w:divBdr>
                                                                                </w:div>
                                                                                <w:div w:id="292636748">
                                                                                  <w:marLeft w:val="0"/>
                                                                                  <w:marRight w:val="0"/>
                                                                                  <w:marTop w:val="0"/>
                                                                                  <w:marBottom w:val="0"/>
                                                                                  <w:divBdr>
                                                                                    <w:top w:val="none" w:sz="0" w:space="0" w:color="auto"/>
                                                                                    <w:left w:val="none" w:sz="0" w:space="0" w:color="auto"/>
                                                                                    <w:bottom w:val="none" w:sz="0" w:space="0" w:color="auto"/>
                                                                                    <w:right w:val="none" w:sz="0" w:space="0" w:color="auto"/>
                                                                                  </w:divBdr>
                                                                                  <w:divsChild>
                                                                                    <w:div w:id="1504979171">
                                                                                      <w:marLeft w:val="0"/>
                                                                                      <w:marRight w:val="0"/>
                                                                                      <w:marTop w:val="0"/>
                                                                                      <w:marBottom w:val="0"/>
                                                                                      <w:divBdr>
                                                                                        <w:top w:val="none" w:sz="0" w:space="0" w:color="auto"/>
                                                                                        <w:left w:val="none" w:sz="0" w:space="0" w:color="auto"/>
                                                                                        <w:bottom w:val="none" w:sz="0" w:space="0" w:color="auto"/>
                                                                                        <w:right w:val="none" w:sz="0" w:space="0" w:color="auto"/>
                                                                                      </w:divBdr>
                                                                                    </w:div>
                                                                                    <w:div w:id="524827416">
                                                                                      <w:marLeft w:val="0"/>
                                                                                      <w:marRight w:val="0"/>
                                                                                      <w:marTop w:val="0"/>
                                                                                      <w:marBottom w:val="0"/>
                                                                                      <w:divBdr>
                                                                                        <w:top w:val="none" w:sz="0" w:space="0" w:color="auto"/>
                                                                                        <w:left w:val="none" w:sz="0" w:space="0" w:color="auto"/>
                                                                                        <w:bottom w:val="none" w:sz="0" w:space="0" w:color="auto"/>
                                                                                        <w:right w:val="none" w:sz="0" w:space="0" w:color="auto"/>
                                                                                      </w:divBdr>
                                                                                    </w:div>
                                                                                    <w:div w:id="847982646">
                                                                                      <w:marLeft w:val="0"/>
                                                                                      <w:marRight w:val="0"/>
                                                                                      <w:marTop w:val="0"/>
                                                                                      <w:marBottom w:val="0"/>
                                                                                      <w:divBdr>
                                                                                        <w:top w:val="none" w:sz="0" w:space="0" w:color="auto"/>
                                                                                        <w:left w:val="none" w:sz="0" w:space="0" w:color="auto"/>
                                                                                        <w:bottom w:val="none" w:sz="0" w:space="0" w:color="auto"/>
                                                                                        <w:right w:val="none" w:sz="0" w:space="0" w:color="auto"/>
                                                                                      </w:divBdr>
                                                                                    </w:div>
                                                                                    <w:div w:id="597104685">
                                                                                      <w:marLeft w:val="0"/>
                                                                                      <w:marRight w:val="0"/>
                                                                                      <w:marTop w:val="0"/>
                                                                                      <w:marBottom w:val="0"/>
                                                                                      <w:divBdr>
                                                                                        <w:top w:val="none" w:sz="0" w:space="0" w:color="auto"/>
                                                                                        <w:left w:val="none" w:sz="0" w:space="0" w:color="auto"/>
                                                                                        <w:bottom w:val="none" w:sz="0" w:space="0" w:color="auto"/>
                                                                                        <w:right w:val="none" w:sz="0" w:space="0" w:color="auto"/>
                                                                                      </w:divBdr>
                                                                                    </w:div>
                                                                                    <w:div w:id="2021811060">
                                                                                      <w:marLeft w:val="0"/>
                                                                                      <w:marRight w:val="0"/>
                                                                                      <w:marTop w:val="0"/>
                                                                                      <w:marBottom w:val="0"/>
                                                                                      <w:divBdr>
                                                                                        <w:top w:val="none" w:sz="0" w:space="0" w:color="auto"/>
                                                                                        <w:left w:val="none" w:sz="0" w:space="0" w:color="auto"/>
                                                                                        <w:bottom w:val="none" w:sz="0" w:space="0" w:color="auto"/>
                                                                                        <w:right w:val="none" w:sz="0" w:space="0" w:color="auto"/>
                                                                                      </w:divBdr>
                                                                                    </w:div>
                                                                                  </w:divsChild>
                                                                                </w:div>
                                                                                <w:div w:id="1682469766">
                                                                                  <w:marLeft w:val="0"/>
                                                                                  <w:marRight w:val="0"/>
                                                                                  <w:marTop w:val="0"/>
                                                                                  <w:marBottom w:val="0"/>
                                                                                  <w:divBdr>
                                                                                    <w:top w:val="none" w:sz="0" w:space="0" w:color="auto"/>
                                                                                    <w:left w:val="none" w:sz="0" w:space="0" w:color="auto"/>
                                                                                    <w:bottom w:val="none" w:sz="0" w:space="0" w:color="auto"/>
                                                                                    <w:right w:val="none" w:sz="0" w:space="0" w:color="auto"/>
                                                                                  </w:divBdr>
                                                                                  <w:divsChild>
                                                                                    <w:div w:id="382339435">
                                                                                      <w:marLeft w:val="0"/>
                                                                                      <w:marRight w:val="0"/>
                                                                                      <w:marTop w:val="0"/>
                                                                                      <w:marBottom w:val="0"/>
                                                                                      <w:divBdr>
                                                                                        <w:top w:val="none" w:sz="0" w:space="0" w:color="auto"/>
                                                                                        <w:left w:val="none" w:sz="0" w:space="0" w:color="auto"/>
                                                                                        <w:bottom w:val="none" w:sz="0" w:space="0" w:color="auto"/>
                                                                                        <w:right w:val="none" w:sz="0" w:space="0" w:color="auto"/>
                                                                                      </w:divBdr>
                                                                                    </w:div>
                                                                                    <w:div w:id="1211989619">
                                                                                      <w:marLeft w:val="0"/>
                                                                                      <w:marRight w:val="0"/>
                                                                                      <w:marTop w:val="0"/>
                                                                                      <w:marBottom w:val="0"/>
                                                                                      <w:divBdr>
                                                                                        <w:top w:val="none" w:sz="0" w:space="0" w:color="auto"/>
                                                                                        <w:left w:val="none" w:sz="0" w:space="0" w:color="auto"/>
                                                                                        <w:bottom w:val="none" w:sz="0" w:space="0" w:color="auto"/>
                                                                                        <w:right w:val="none" w:sz="0" w:space="0" w:color="auto"/>
                                                                                      </w:divBdr>
                                                                                    </w:div>
                                                                                    <w:div w:id="7861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business-rates-avoidance-survey-report-2019" TargetMode="External"/><Relationship Id="rId18" Type="http://schemas.openxmlformats.org/officeDocument/2006/relationships/hyperlink" Target="https://protect-eu.mimecast.com/s/bbyICpgVLcnomgLSPvfyD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rotect-eu.mimecast.com/s/O3hMCDREWF5Aq7mCW98OYV" TargetMode="External"/><Relationship Id="rId7" Type="http://schemas.openxmlformats.org/officeDocument/2006/relationships/settings" Target="settings.xml"/><Relationship Id="rId12" Type="http://schemas.openxmlformats.org/officeDocument/2006/relationships/hyperlink" Target="https://protect-eu.mimecast.com/s/fuz6CvgJLc78xJgUQYqqrY" TargetMode="External"/><Relationship Id="rId17" Type="http://schemas.openxmlformats.org/officeDocument/2006/relationships/hyperlink" Target="https://protect-eu.mimecast.com/s/UWQGCoYJXCrYEAGS12xwc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tect-eu.mimecast.com/s/nWRHCzmlYCMq6XBt422HA_" TargetMode="External"/><Relationship Id="rId20" Type="http://schemas.openxmlformats.org/officeDocument/2006/relationships/hyperlink" Target="https://www.local.gov.uk/councils-and-e-commerce-why-what-and-how-local-e-commerce-lev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iGy8Cr07Vu8ZEyjs76tYOD"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rotect-eu.mimecast.com/s/SIKzCy8k2IroZGWSZzZ1fz" TargetMode="External"/><Relationship Id="rId23" Type="http://schemas.openxmlformats.org/officeDocument/2006/relationships/hyperlink" Target="https://www.gov.uk/government/publications/school-teachers-review-body-strb-remit-letter-for-2020" TargetMode="External"/><Relationship Id="rId10" Type="http://schemas.openxmlformats.org/officeDocument/2006/relationships/endnotes" Target="endnotes.xml"/><Relationship Id="rId19" Type="http://schemas.openxmlformats.org/officeDocument/2006/relationships/hyperlink" Target="https://protect-eu.mimecast.com/s/GKgdCqj8LI8NZgrsZY5uZ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business-rates-avoidance" TargetMode="External"/><Relationship Id="rId22" Type="http://schemas.openxmlformats.org/officeDocument/2006/relationships/hyperlink" Target="https://www.gov.uk/government/publications/school-teachers-pay-and-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1" ma:contentTypeDescription="Create a new document." ma:contentTypeScope="" ma:versionID="36af7f9ea1dbd871b05808a91d36910b">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cd3cb50aa63ecb2f54b1a4d61c880240"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Meeting_x0020_date xmlns="24aac9db-ed76-492e-9641-c02304b9c3e9" xsi:nil="true"/>
    <Document_x0020_Type xmlns="ddd5460c-fd9a-4b2f-9b0a-4d83386095b6" xsi:nil="true"/>
    <Work_x0020_Area xmlns="24aac9db-ed76-492e-9641-c02304b9c3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B3BE1-FB3D-4603-A8FD-2322F5D0B5EB}">
  <ds:schemaRefs>
    <ds:schemaRef ds:uri="http://schemas.microsoft.com/office/2006/metadata/contentType"/>
    <ds:schemaRef ds:uri="http://schemas.microsoft.com/office/2006/metadata/properties/metaAttributes"/>
    <ds:schemaRef ds:uri="http://www.w3.org/2000/xmlns/"/>
    <ds:schemaRef ds:uri="http://www.w3.org/2001/XMLSchema"/>
    <ds:schemaRef ds:uri="ddd5460c-fd9a-4b2f-9b0a-4d83386095b6"/>
    <ds:schemaRef ds:uri="24aac9db-ed76-492e-9641-c02304b9c3e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43633-9741-44FE-9653-AD159D4D88C9}">
  <ds:schemaRefs>
    <ds:schemaRef ds:uri="http://schemas.microsoft.com/sharepoint/v3/contenttype/forms"/>
  </ds:schemaRefs>
</ds:datastoreItem>
</file>

<file path=customXml/itemProps3.xml><?xml version="1.0" encoding="utf-8"?>
<ds:datastoreItem xmlns:ds="http://schemas.openxmlformats.org/officeDocument/2006/customXml" ds:itemID="{4E3C2815-E53D-443B-9452-C32CDAEC92B0}">
  <ds:schemaRefs>
    <ds:schemaRef ds:uri="http://www.w3.org/XML/1998/namespace"/>
    <ds:schemaRef ds:uri="ddd5460c-fd9a-4b2f-9b0a-4d83386095b6"/>
    <ds:schemaRef ds:uri="24aac9db-ed76-492e-9641-c02304b9c3e9"/>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877B66B-FBD0-4A0E-B9C4-BD338B79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Statkevicius</dc:creator>
  <cp:keywords/>
  <dc:description/>
  <cp:lastModifiedBy>Thomas French</cp:lastModifiedBy>
  <cp:revision>3</cp:revision>
  <dcterms:created xsi:type="dcterms:W3CDTF">2020-01-14T15:56:00Z</dcterms:created>
  <dcterms:modified xsi:type="dcterms:W3CDTF">2020-01-21T15:06:00Z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0x0101005A6604F8123D014B89E245AD77B9FEDA</vt:lpwstr>
  </property>
</Properties>
</file>